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446" w:rsidRDefault="004D3446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4D3446" w:rsidRDefault="004D3446">
      <w:pPr>
        <w:pStyle w:val="ConsPlusNormal"/>
        <w:jc w:val="both"/>
        <w:outlineLvl w:val="0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D344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3446" w:rsidRDefault="004D344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3446" w:rsidRDefault="004D344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3446" w:rsidRDefault="004D3446">
            <w:pPr>
              <w:pStyle w:val="ConsPlusNormal"/>
              <w:jc w:val="right"/>
            </w:pPr>
            <w:r>
              <w:rPr>
                <w:color w:val="392C69"/>
              </w:rPr>
              <w:t xml:space="preserve">КонсультантПлюс | Готовое решение | </w:t>
            </w:r>
            <w:r>
              <w:rPr>
                <w:b/>
                <w:color w:val="392C69"/>
              </w:rPr>
              <w:t>Актуально на 14.07.2026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3446" w:rsidRDefault="004D3446">
            <w:pPr>
              <w:pStyle w:val="ConsPlusNormal"/>
            </w:pPr>
          </w:p>
        </w:tc>
      </w:tr>
    </w:tbl>
    <w:p w:rsidR="004D3446" w:rsidRDefault="004D3446">
      <w:pPr>
        <w:pStyle w:val="ConsPlusNormal"/>
        <w:spacing w:before="480"/>
      </w:pPr>
      <w:r>
        <w:rPr>
          <w:b/>
          <w:sz w:val="38"/>
        </w:rPr>
        <w:t>Образец заполнения уточненной декларации по НДС за I квартал 2026 г.</w:t>
      </w:r>
    </w:p>
    <w:p w:rsidR="004D3446" w:rsidRDefault="004D3446">
      <w:pPr>
        <w:pStyle w:val="ConsPlusNormal"/>
        <w:spacing w:before="220"/>
        <w:jc w:val="both"/>
      </w:pPr>
      <w:r>
        <w:t xml:space="preserve">Применимые нормы: </w:t>
      </w:r>
      <w:hyperlink r:id="rId6">
        <w:r>
          <w:rPr>
            <w:color w:val="0000FF"/>
          </w:rPr>
          <w:t>п. п. 1</w:t>
        </w:r>
      </w:hyperlink>
      <w:r>
        <w:t xml:space="preserve">, </w:t>
      </w:r>
      <w:hyperlink r:id="rId7">
        <w:r>
          <w:rPr>
            <w:color w:val="0000FF"/>
          </w:rPr>
          <w:t>5 ст. 81</w:t>
        </w:r>
      </w:hyperlink>
      <w:r>
        <w:t xml:space="preserve"> НК РФ</w:t>
      </w:r>
    </w:p>
    <w:p w:rsidR="004D3446" w:rsidRDefault="004D3446">
      <w:pPr>
        <w:pStyle w:val="ConsPlusNormal"/>
        <w:spacing w:before="220"/>
        <w:jc w:val="both"/>
      </w:pPr>
      <w:r>
        <w:t xml:space="preserve">Уточненную декларацию по НДС нужно составить по той же </w:t>
      </w:r>
      <w:hyperlink r:id="rId8">
        <w:r>
          <w:rPr>
            <w:color w:val="0000FF"/>
          </w:rPr>
          <w:t>форме</w:t>
        </w:r>
      </w:hyperlink>
      <w:r>
        <w:t>, по которой подана первичная декларация (</w:t>
      </w:r>
      <w:hyperlink r:id="rId9">
        <w:r>
          <w:rPr>
            <w:color w:val="0000FF"/>
          </w:rPr>
          <w:t>п. 5 ст. 81</w:t>
        </w:r>
      </w:hyperlink>
      <w:r>
        <w:t xml:space="preserve"> НК РФ, </w:t>
      </w:r>
      <w:hyperlink r:id="rId10">
        <w:r>
          <w:rPr>
            <w:color w:val="0000FF"/>
          </w:rPr>
          <w:t>п. 2</w:t>
        </w:r>
      </w:hyperlink>
      <w:r>
        <w:t xml:space="preserve"> Порядка заполнения декларации по НДС).</w:t>
      </w:r>
    </w:p>
    <w:p w:rsidR="004D3446" w:rsidRDefault="004D3446">
      <w:pPr>
        <w:pStyle w:val="ConsPlusNormal"/>
        <w:spacing w:before="220"/>
        <w:jc w:val="both"/>
      </w:pPr>
      <w:r>
        <w:t>Данный образец подготовлен с учетом следующих условий.</w:t>
      </w:r>
    </w:p>
    <w:p w:rsidR="004D3446" w:rsidRDefault="004D3446">
      <w:pPr>
        <w:pStyle w:val="ConsPlusNormal"/>
        <w:spacing w:before="220"/>
        <w:jc w:val="both"/>
      </w:pPr>
      <w:r>
        <w:t xml:space="preserve">24.04.2026 ООО "Альфа" подало первичную декларацию по НДС за I квартал 2026 г., заполнив </w:t>
      </w:r>
      <w:hyperlink r:id="rId11">
        <w:r>
          <w:rPr>
            <w:color w:val="0000FF"/>
          </w:rPr>
          <w:t>титульный лист</w:t>
        </w:r>
      </w:hyperlink>
      <w:r>
        <w:t xml:space="preserve">, </w:t>
      </w:r>
      <w:hyperlink r:id="rId12">
        <w:r>
          <w:rPr>
            <w:color w:val="0000FF"/>
          </w:rPr>
          <w:t>разд. 1</w:t>
        </w:r>
      </w:hyperlink>
      <w:r>
        <w:t xml:space="preserve">, </w:t>
      </w:r>
      <w:hyperlink r:id="rId13">
        <w:r>
          <w:rPr>
            <w:color w:val="0000FF"/>
          </w:rPr>
          <w:t>3</w:t>
        </w:r>
      </w:hyperlink>
      <w:r>
        <w:t xml:space="preserve">, </w:t>
      </w:r>
      <w:hyperlink r:id="rId14">
        <w:r>
          <w:rPr>
            <w:color w:val="0000FF"/>
          </w:rPr>
          <w:t>7</w:t>
        </w:r>
      </w:hyperlink>
      <w:r>
        <w:t xml:space="preserve">, </w:t>
      </w:r>
      <w:hyperlink r:id="rId15">
        <w:r>
          <w:rPr>
            <w:color w:val="0000FF"/>
          </w:rPr>
          <w:t>8</w:t>
        </w:r>
      </w:hyperlink>
      <w:r>
        <w:t xml:space="preserve">, </w:t>
      </w:r>
      <w:hyperlink r:id="rId16">
        <w:r>
          <w:rPr>
            <w:color w:val="0000FF"/>
          </w:rPr>
          <w:t>9</w:t>
        </w:r>
      </w:hyperlink>
      <w:r>
        <w:t>.</w:t>
      </w:r>
    </w:p>
    <w:p w:rsidR="004D3446" w:rsidRDefault="004D3446">
      <w:pPr>
        <w:pStyle w:val="ConsPlusNormal"/>
        <w:spacing w:before="220"/>
        <w:jc w:val="both"/>
      </w:pPr>
      <w:r>
        <w:t>22.06.2026 организация обнаружила в декларации ошибку: не был отражен аванс в сумме 244 000 руб. (включая НДС 44 000 руб.), полученный 30.03.2026 за товар, отгрузка которого состоялась в следующем квартале.</w:t>
      </w:r>
    </w:p>
    <w:p w:rsidR="004D3446" w:rsidRDefault="004D3446">
      <w:pPr>
        <w:pStyle w:val="ConsPlusNormal"/>
        <w:spacing w:before="220"/>
        <w:jc w:val="both"/>
      </w:pPr>
      <w:r>
        <w:t>Ошибка возникла из-за того, что авансовый счет-фактура от 30.03.2026 N 123 не был зарегистрирован в книге продаж.</w:t>
      </w:r>
    </w:p>
    <w:p w:rsidR="004D3446" w:rsidRDefault="004D3446">
      <w:pPr>
        <w:pStyle w:val="ConsPlusNormal"/>
        <w:spacing w:before="220"/>
        <w:jc w:val="both"/>
      </w:pPr>
      <w:r>
        <w:t>Организация сформировала дополнительный лист книги продаж, отразив в нем данные этого счета-фактуры.</w:t>
      </w:r>
    </w:p>
    <w:p w:rsidR="004D3446" w:rsidRDefault="004D3446">
      <w:pPr>
        <w:pStyle w:val="ConsPlusNormal"/>
        <w:spacing w:before="220"/>
        <w:jc w:val="both"/>
      </w:pPr>
      <w:r>
        <w:t>23.06.2026 ООО "Альфа" заполнило и подало в инспекцию уточненную декларацию по НДС за I квартал 2026 г. в таком составе (</w:t>
      </w:r>
      <w:hyperlink r:id="rId17">
        <w:r>
          <w:rPr>
            <w:color w:val="0000FF"/>
          </w:rPr>
          <w:t>п. 2</w:t>
        </w:r>
      </w:hyperlink>
      <w:r>
        <w:t xml:space="preserve"> Порядка заполнения декларации по НДС):</w:t>
      </w:r>
    </w:p>
    <w:p w:rsidR="004D3446" w:rsidRDefault="004D3446">
      <w:pPr>
        <w:pStyle w:val="ConsPlusNormal"/>
        <w:numPr>
          <w:ilvl w:val="0"/>
          <w:numId w:val="1"/>
        </w:numPr>
        <w:spacing w:before="220"/>
        <w:jc w:val="both"/>
      </w:pPr>
      <w:r>
        <w:t xml:space="preserve">титульный лист - в </w:t>
      </w:r>
      <w:hyperlink r:id="rId18">
        <w:r>
          <w:rPr>
            <w:color w:val="0000FF"/>
          </w:rPr>
          <w:t>показателе</w:t>
        </w:r>
      </w:hyperlink>
      <w:r>
        <w:t xml:space="preserve"> "Номер корректировки" указано значение "1--" (</w:t>
      </w:r>
      <w:hyperlink r:id="rId19">
        <w:r>
          <w:rPr>
            <w:color w:val="0000FF"/>
          </w:rPr>
          <w:t>п. 19</w:t>
        </w:r>
      </w:hyperlink>
      <w:r>
        <w:t xml:space="preserve"> Порядка заполнения декларации по НДС);</w:t>
      </w:r>
    </w:p>
    <w:p w:rsidR="004D3446" w:rsidRDefault="004D3446">
      <w:pPr>
        <w:pStyle w:val="ConsPlusNormal"/>
        <w:numPr>
          <w:ilvl w:val="0"/>
          <w:numId w:val="1"/>
        </w:numPr>
        <w:spacing w:before="220"/>
        <w:jc w:val="both"/>
      </w:pPr>
      <w:hyperlink r:id="rId20">
        <w:r>
          <w:rPr>
            <w:color w:val="0000FF"/>
          </w:rPr>
          <w:t>разд. 1</w:t>
        </w:r>
      </w:hyperlink>
      <w:r>
        <w:t xml:space="preserve">, </w:t>
      </w:r>
      <w:hyperlink r:id="rId21">
        <w:r>
          <w:rPr>
            <w:color w:val="0000FF"/>
          </w:rPr>
          <w:t>3</w:t>
        </w:r>
      </w:hyperlink>
      <w:r>
        <w:t xml:space="preserve"> - отражена скорректированная сумма налога;</w:t>
      </w:r>
    </w:p>
    <w:p w:rsidR="004D3446" w:rsidRDefault="004D3446">
      <w:pPr>
        <w:pStyle w:val="ConsPlusNormal"/>
        <w:numPr>
          <w:ilvl w:val="0"/>
          <w:numId w:val="1"/>
        </w:numPr>
        <w:spacing w:before="220"/>
        <w:jc w:val="both"/>
      </w:pPr>
      <w:hyperlink r:id="rId22">
        <w:r>
          <w:rPr>
            <w:color w:val="0000FF"/>
          </w:rPr>
          <w:t>разд. 7</w:t>
        </w:r>
      </w:hyperlink>
      <w:r>
        <w:t xml:space="preserve"> - приведены показатели из первичной декларации;</w:t>
      </w:r>
    </w:p>
    <w:p w:rsidR="004D3446" w:rsidRDefault="004D3446">
      <w:pPr>
        <w:pStyle w:val="ConsPlusNormal"/>
        <w:numPr>
          <w:ilvl w:val="0"/>
          <w:numId w:val="1"/>
        </w:numPr>
        <w:spacing w:before="220"/>
        <w:jc w:val="both"/>
      </w:pPr>
      <w:r>
        <w:t xml:space="preserve">разд. 8 - в </w:t>
      </w:r>
      <w:hyperlink r:id="rId23">
        <w:r>
          <w:rPr>
            <w:color w:val="0000FF"/>
          </w:rPr>
          <w:t>строке 001</w:t>
        </w:r>
      </w:hyperlink>
      <w:r>
        <w:t xml:space="preserve"> указан признак актуальности "1", а в </w:t>
      </w:r>
      <w:hyperlink r:id="rId24">
        <w:r>
          <w:rPr>
            <w:color w:val="0000FF"/>
          </w:rPr>
          <w:t>строках 005</w:t>
        </w:r>
      </w:hyperlink>
      <w:r>
        <w:t xml:space="preserve">, </w:t>
      </w:r>
      <w:hyperlink r:id="rId25">
        <w:r>
          <w:rPr>
            <w:color w:val="0000FF"/>
          </w:rPr>
          <w:t>010</w:t>
        </w:r>
      </w:hyperlink>
      <w:r>
        <w:t xml:space="preserve"> - </w:t>
      </w:r>
      <w:hyperlink r:id="rId26">
        <w:r>
          <w:rPr>
            <w:color w:val="0000FF"/>
          </w:rPr>
          <w:t>230</w:t>
        </w:r>
      </w:hyperlink>
      <w:r>
        <w:t xml:space="preserve"> проставлены прочерки (</w:t>
      </w:r>
      <w:hyperlink r:id="rId27">
        <w:r>
          <w:rPr>
            <w:color w:val="0000FF"/>
          </w:rPr>
          <w:t>п. 52.1</w:t>
        </w:r>
      </w:hyperlink>
      <w:r>
        <w:t xml:space="preserve"> Порядка заполнения декларации по НДС);</w:t>
      </w:r>
    </w:p>
    <w:p w:rsidR="004D3446" w:rsidRDefault="004D3446">
      <w:pPr>
        <w:pStyle w:val="ConsPlusNormal"/>
        <w:numPr>
          <w:ilvl w:val="0"/>
          <w:numId w:val="1"/>
        </w:numPr>
        <w:spacing w:before="220"/>
        <w:jc w:val="both"/>
      </w:pPr>
      <w:r>
        <w:t xml:space="preserve">разд. 9 - в </w:t>
      </w:r>
      <w:hyperlink r:id="rId28">
        <w:r>
          <w:rPr>
            <w:color w:val="0000FF"/>
          </w:rPr>
          <w:t>строке 001</w:t>
        </w:r>
      </w:hyperlink>
      <w:r>
        <w:t xml:space="preserve"> указан признак актуальности "1", а в </w:t>
      </w:r>
      <w:hyperlink r:id="rId29">
        <w:r>
          <w:rPr>
            <w:color w:val="0000FF"/>
          </w:rPr>
          <w:t>строках 005</w:t>
        </w:r>
      </w:hyperlink>
      <w:r>
        <w:t xml:space="preserve">, </w:t>
      </w:r>
      <w:hyperlink r:id="rId30">
        <w:r>
          <w:rPr>
            <w:color w:val="0000FF"/>
          </w:rPr>
          <w:t>010</w:t>
        </w:r>
      </w:hyperlink>
      <w:r>
        <w:t xml:space="preserve"> - </w:t>
      </w:r>
      <w:hyperlink r:id="rId31">
        <w:r>
          <w:rPr>
            <w:color w:val="0000FF"/>
          </w:rPr>
          <w:t>280</w:t>
        </w:r>
      </w:hyperlink>
      <w:r>
        <w:t xml:space="preserve"> проставлены прочерки (</w:t>
      </w:r>
      <w:hyperlink r:id="rId32">
        <w:r>
          <w:rPr>
            <w:color w:val="0000FF"/>
          </w:rPr>
          <w:t>п. 56.1</w:t>
        </w:r>
      </w:hyperlink>
      <w:r>
        <w:t xml:space="preserve"> Порядка заполнения декларации по НДС);</w:t>
      </w:r>
    </w:p>
    <w:p w:rsidR="004D3446" w:rsidRDefault="004D3446">
      <w:pPr>
        <w:pStyle w:val="ConsPlusNormal"/>
        <w:numPr>
          <w:ilvl w:val="0"/>
          <w:numId w:val="1"/>
        </w:numPr>
        <w:spacing w:before="220"/>
        <w:jc w:val="both"/>
      </w:pPr>
      <w:r>
        <w:t xml:space="preserve">Приложение 1 к разд. 9 - отражены данные дополнительного листа книги продаж, в </w:t>
      </w:r>
      <w:hyperlink r:id="rId33">
        <w:r>
          <w:rPr>
            <w:color w:val="0000FF"/>
          </w:rPr>
          <w:t>строке 001</w:t>
        </w:r>
      </w:hyperlink>
      <w:r>
        <w:t xml:space="preserve"> указан признак актуальности "0" (</w:t>
      </w:r>
      <w:hyperlink r:id="rId34">
        <w:r>
          <w:rPr>
            <w:color w:val="0000FF"/>
          </w:rPr>
          <w:t>п. п. 58.1</w:t>
        </w:r>
      </w:hyperlink>
      <w:r>
        <w:t xml:space="preserve">, </w:t>
      </w:r>
      <w:hyperlink r:id="rId35">
        <w:r>
          <w:rPr>
            <w:color w:val="0000FF"/>
          </w:rPr>
          <w:t>58.6</w:t>
        </w:r>
      </w:hyperlink>
      <w:r>
        <w:t xml:space="preserve">, </w:t>
      </w:r>
      <w:hyperlink r:id="rId36">
        <w:r>
          <w:rPr>
            <w:color w:val="0000FF"/>
          </w:rPr>
          <w:t>58.8</w:t>
        </w:r>
      </w:hyperlink>
      <w:r>
        <w:t xml:space="preserve"> Порядка заполнения декларации по НДС).</w:t>
      </w:r>
    </w:p>
    <w:p w:rsidR="004D3446" w:rsidRDefault="004D3446">
      <w:pPr>
        <w:pStyle w:val="ConsPlusNormal"/>
        <w:jc w:val="both"/>
      </w:pPr>
    </w:p>
    <w:p w:rsidR="004D3446" w:rsidRDefault="004D3446">
      <w:pPr>
        <w:pStyle w:val="ConsPlusNormal"/>
        <w:jc w:val="right"/>
      </w:pPr>
      <w:r>
        <w:t>Приложение N 1</w:t>
      </w:r>
    </w:p>
    <w:p w:rsidR="004D3446" w:rsidRDefault="004D3446">
      <w:pPr>
        <w:pStyle w:val="ConsPlusNormal"/>
        <w:jc w:val="right"/>
      </w:pPr>
      <w:r>
        <w:t xml:space="preserve">к </w:t>
      </w:r>
      <w:hyperlink r:id="rId37">
        <w:r>
          <w:rPr>
            <w:color w:val="0000FF"/>
          </w:rPr>
          <w:t>приказу</w:t>
        </w:r>
      </w:hyperlink>
      <w:r>
        <w:t xml:space="preserve"> ФНС России</w:t>
      </w:r>
    </w:p>
    <w:p w:rsidR="004D3446" w:rsidRDefault="004D3446">
      <w:pPr>
        <w:pStyle w:val="ConsPlusNormal"/>
        <w:jc w:val="right"/>
      </w:pPr>
      <w:r>
        <w:t>от 05.11.2024 N ЕД-7-3/989@</w:t>
      </w:r>
    </w:p>
    <w:p w:rsidR="004D3446" w:rsidRDefault="004D3446">
      <w:pPr>
        <w:pStyle w:val="ConsPlusNormal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┌─┐ │││││││││││┌─┐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 │││││││││││└─┘   ИНН │7│7│2│7│0│9│8│7│6│0│-│-│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lastRenderedPageBreak/>
        <w:t xml:space="preserve">    │0031│7016│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┌─┬─┬─┬─┬─┬─┬─┬─┬─┐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КПП │7│7│2│7│0│1│0│0│1│ Стр. │0│0│1│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└─┴─┴─┴─┴─┴─┴─┴─┴─┘      └─┴─┴─┘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Форма по КНД 1151001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Налоговая декларация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по налогу на добавленную стоимость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┌─┬─┬─┐                    ┌─┬─┐                ┌─┬─┬─┬─┐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Номер корректировки │1│-│-│   Налоговый период │2│1│   Отчетный год │2│0│2│6│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└─┴─┴─┘   (код)            └─┴─┘                └─┴─┴─┴─┘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 ┌─┬─┬─┬─┐                      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Представляется в налоговый орган │7│7│2│7│        по месту нахождения │2│1│4│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(код)                            └─┴─┴─┴─┘        (учета) (код)       └─┴─┴─┘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│О│Б│Щ│Е│С│Т│В│О│ │С│ │О│Г│Р│А│Н│И│Ч│Е│Н│Н│О│Й│ │О│Т│В│Е│Т│С│Т│В│Е│Н│Н│О│С│Т│Ь│Ю│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│"│А│Л│Ь│Ф│А│"│-│-│-│-│-│-│-│-│-│-│-│-│-│-│-│-│-│-│-│-│-│-│-│-│-│-│-│-│-│-│-│-│-│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(налогоплательщик)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Форма             ┌─┐  ИНН/КПП          ┌─┬─┬─┬─┬─┬─┬─┬─┬─┬─┐ ┌─┬─┬─┬─┬─┬─┬─┬─┬─┐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реорганизации     │-│  реорганизованной │-│-│-│-│-│-│-│-│-│-│/│-│-│-│-│-│-│-│-│-│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(ликвидация)      └─┘  организации      └─┴─┴─┴─┴─┴─┴─┴─┴─┴─┘ └─┴─┴─┴─┴─┴─┴─┴─┴─┘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(код)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┌─┬─┬─┬─┬─┬─┬─┬─┬─┬─┬─┬─┬─┬─┬─┬─┬─┬─┬─┬─┐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Номер контактного телефона │4│9│5│1│2│3│4│5│6│7│-│-│-│-│-│-│-│-│-│-│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└─┴─┴─┴─┴─┴─┴─┴─┴─┴─┴─┴─┴─┴─┴─┴─┴─┴─┴─┴─┘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┌─┬─┬─┐                                             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На │1│4│-│ страницах с приложением подтверждающих документов │-│-│-│ листах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└─┴─┴─┘ или их копий на                                   └─┴─┴─┘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─────────────────────────────────────────┬───────────────────────────────────────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Достоверность и полноту сведений,    │   Заполняется работником налогового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указанных в настоящей декларации,    │                органа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подтверждаю:                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     │  Сведения о представлении декларации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┌─┐ 1 - налогоплательщик,            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│1│     налоговый агент              │                              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└─┘ 2 - представитель                │Данная декларация представлена │ │ 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налогоплательщика,           │(код)                         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налогового агента            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┌─┬─┬─┬─┬─┬─┬─┬─┬─┬─┬─┬─┬─┬─┬─┬─┬─┬─┬─┬─┐│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│С│Е│Р│Г│Е│Е│В│-│-│-│-│-│-│-│-│-│-│-│-│-││на │ │ │ │ страницах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└─┴─┴─┴─┴─┴─┴─┴─┴─┴─┴─┴─┴─┴─┴─┴─┴─┴─┴─┴─┘│   └─┴─┴─┘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┌─┬─┬─┬─┬─┬─┬─┬─┬─┬─┬─┬─┬─┬─┬─┬─┬─┬─┬─┬─┐│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│А│Л│Е│К│С│А│Н│Д│Р│-│-│-│-│-│-│-│-│-│-│-││с приложением подтверждающих документов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└─┴─┴─┴─┴─┴─┴─┴─┴─┴─┴─┴─┴─┴─┴─┴─┴─┴─┴─┴─┘│          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┌─┬─┬─┬─┬─┬─┬─┬─┬─┬─┬─┬─┬─┬─┬─┬─┬─┬─┬─┬─┐│или их копий на │ │ │ │ листах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│А│Л│Е│К│С│А│Н│Д│Р│О│В│И│Ч│-│-│-│-│-│-│-││                └─┴─┴─┘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└─┴─┴─┴─┴─┴─┴─┴─┴─┴─┴─┴─┴─┴─┴─┴─┴─┴─┴─┴─┘│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(фамилия, имя, отчество </w:t>
      </w:r>
      <w:hyperlink w:anchor="P104">
        <w:r>
          <w:rPr>
            <w:color w:val="0000FF"/>
            <w:sz w:val="16"/>
          </w:rPr>
          <w:t>&lt;1&gt;</w:t>
        </w:r>
      </w:hyperlink>
      <w:r>
        <w:rPr>
          <w:sz w:val="16"/>
        </w:rPr>
        <w:t xml:space="preserve"> полностью) │Дата             ┌─┬─┐ ┌─┬─┐ ┌─┬─┬─┬─┐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     │представления    │ │ │.│ │ │.│ │ │ │ 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Сергеев     ┌─┬─┐ ┌─┬─┐ ┌─┬─┬─┬─┐ │декларации       └─┴─┘ └─┴─┘ └─┴─┴─┴─┘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Подпись ----- Дата │2│3│.│0│6│.│2│0│2│6│ 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└─┴─┘ └─┴─┘ └─┴─┴─┴─┘ 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     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Наименование и реквизиты документа,   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подтверждающие полномочия представителя 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налогоплательщика, налогового агента  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┌─┬─┬─┬─┬─┬─┬─┬─┬─┬─┬─┬─┬─┬─┬─┬─┬─┬─┬─┬─┐│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└─┴─┴─┴─┴─┴─┴─┴─┴─┴─┴─┴─┴─┴─┴─┴─┴─┴─┴─┴─┘│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┌─┬─┬─┬─┬─┬─┬─┬─┬─┬─┬─┬─┬─┬─┬─┬─┬─┬─┬─┬─┐│ ___________________     _____________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│-│-│-│-│-│-│-│-│-│-│-│-│-│-│-│-│-│-│-│-││    Фамилия, имя,           Подпись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└─┴─┴─┴─┴─┴─┴─┴─┴─┴─┴─┴─┴─┴─┴─┴─┴─┴─┴─┴─┘│    отчество </w:t>
      </w:r>
      <w:hyperlink w:anchor="P104">
        <w:r>
          <w:rPr>
            <w:color w:val="0000FF"/>
            <w:sz w:val="16"/>
          </w:rPr>
          <w:t>&lt;1&gt;</w:t>
        </w:r>
      </w:hyperlink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--------------------------------</w:t>
      </w:r>
    </w:p>
    <w:p w:rsidR="004D3446" w:rsidRDefault="004D3446">
      <w:pPr>
        <w:pStyle w:val="ConsPlusNonformat"/>
        <w:jc w:val="both"/>
      </w:pPr>
      <w:bookmarkStart w:id="0" w:name="P104"/>
      <w:bookmarkEnd w:id="0"/>
      <w:r>
        <w:rPr>
          <w:sz w:val="16"/>
        </w:rPr>
        <w:t xml:space="preserve">    &lt;1&gt; Отчество указывается при наличии.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┌─┐                                                                           ┌─┐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                                                                           └─┘</w:t>
      </w:r>
    </w:p>
    <w:p w:rsidR="004D3446" w:rsidRDefault="004D3446">
      <w:pPr>
        <w:pStyle w:val="ConsPlusNormal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┌─┐││││││││││││││┌─┐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└─┘││││││││││││││└─┘ ИНН │7│7│2│7│0│9│8│7│6│0│-│-│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││0031││7023││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┌─┬─┬─┬─┬─┬─┬─┬─┬─┐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КПП │7│7│2│7│0│1│0│0│1│ Стр. │0│0│2│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└─┴─┴─┴─┴─┴─┴─┴─┴─┘      └─┴─┴─┘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Раздел 1. Сумма налога,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подлежащая уплате в бюджет (возмещению из бюджета),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по данным налогоплательщика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Показатели          Код             Значения показателей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строки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1                2                       3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┌─┬─┬─┬─┬─┬─┬─┬─┬─┬─┬─┐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Код по </w:t>
      </w:r>
      <w:hyperlink r:id="rId38">
        <w:r>
          <w:rPr>
            <w:color w:val="0000FF"/>
            <w:sz w:val="16"/>
          </w:rPr>
          <w:t>ОКТМО</w:t>
        </w:r>
      </w:hyperlink>
      <w:r>
        <w:rPr>
          <w:sz w:val="16"/>
        </w:rPr>
        <w:t xml:space="preserve">                010   │4│5│9│0│8│0│0│0│-│-│-│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└─┴─┴─┴─┴─┴─┴─┴─┴─┴─┴─┘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┌─┬─┬─┬─┬─┬─┬─┬─┬─┬─┬─┬─┬─┬─┬─┬─┬─┬─┬─┬─┐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Код бюджетной               020   │1│8│2│1│0│3│0│1│0│0│0│0│1│1│0│0│0│1│1│0│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классификации                     └─┴─┴─┴─┴─┴─┴─┴─┴─┴─┴─┴─┴─┴─┴─┴─┴─┴─┴─┴─┘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Сумма налога, подлежащая    030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уплате в бюджет в    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соответствии с </w:t>
      </w:r>
      <w:hyperlink r:id="rId39">
        <w:r>
          <w:rPr>
            <w:color w:val="0000FF"/>
            <w:sz w:val="16"/>
          </w:rPr>
          <w:t>пунктом 5</w:t>
        </w:r>
      </w:hyperlink>
    </w:p>
    <w:p w:rsidR="004D3446" w:rsidRDefault="004D3446">
      <w:pPr>
        <w:pStyle w:val="ConsPlusNonformat"/>
        <w:jc w:val="both"/>
      </w:pPr>
      <w:r>
        <w:rPr>
          <w:sz w:val="16"/>
        </w:rPr>
        <w:t>статьи 173 Налогового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кодекса Российской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Федерации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Сумма налога, подлежащая    040   │4│7│7│0│0│0│-│-│-│-│-│-│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уплате в бюджет      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в соответствии с </w:t>
      </w:r>
      <w:hyperlink r:id="rId40">
        <w:r>
          <w:rPr>
            <w:color w:val="0000FF"/>
            <w:sz w:val="16"/>
          </w:rPr>
          <w:t>пунктом 1</w:t>
        </w:r>
      </w:hyperlink>
    </w:p>
    <w:p w:rsidR="004D3446" w:rsidRDefault="004D3446">
      <w:pPr>
        <w:pStyle w:val="ConsPlusNonformat"/>
        <w:jc w:val="both"/>
      </w:pPr>
      <w:r>
        <w:rPr>
          <w:sz w:val="16"/>
        </w:rPr>
        <w:t>статьи 173 Налогового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кодекса Российской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Федерации</w:t>
      </w:r>
    </w:p>
    <w:p w:rsidR="004D3446" w:rsidRDefault="004D3446">
      <w:pPr>
        <w:pStyle w:val="ConsPlusNonformat"/>
        <w:jc w:val="both"/>
      </w:pPr>
      <w:r>
        <w:rPr>
          <w:sz w:val="16"/>
        </w:rPr>
        <w:t>(величина разницы суммы</w:t>
      </w:r>
    </w:p>
    <w:p w:rsidR="004D3446" w:rsidRDefault="004D3446">
      <w:pPr>
        <w:pStyle w:val="ConsPlusNonformat"/>
        <w:jc w:val="both"/>
      </w:pPr>
      <w:hyperlink r:id="rId41">
        <w:r>
          <w:rPr>
            <w:color w:val="0000FF"/>
            <w:sz w:val="16"/>
          </w:rPr>
          <w:t>строк 200</w:t>
        </w:r>
      </w:hyperlink>
      <w:r>
        <w:rPr>
          <w:sz w:val="16"/>
        </w:rPr>
        <w:t xml:space="preserve"> раздела 3, </w:t>
      </w:r>
      <w:hyperlink r:id="rId42">
        <w:r>
          <w:rPr>
            <w:color w:val="0000FF"/>
            <w:sz w:val="16"/>
          </w:rPr>
          <w:t>130</w:t>
        </w:r>
      </w:hyperlink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раздела 4, </w:t>
      </w:r>
      <w:hyperlink r:id="rId43">
        <w:r>
          <w:rPr>
            <w:color w:val="0000FF"/>
            <w:sz w:val="16"/>
          </w:rPr>
          <w:t>160</w:t>
        </w:r>
      </w:hyperlink>
      <w:r>
        <w:rPr>
          <w:sz w:val="16"/>
        </w:rPr>
        <w:t xml:space="preserve"> раздела 6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и суммы </w:t>
      </w:r>
      <w:hyperlink r:id="rId44">
        <w:r>
          <w:rPr>
            <w:color w:val="0000FF"/>
            <w:sz w:val="16"/>
          </w:rPr>
          <w:t>строк 210</w:t>
        </w:r>
      </w:hyperlink>
      <w:r>
        <w:rPr>
          <w:sz w:val="16"/>
        </w:rPr>
        <w:t xml:space="preserve"> раздела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3, </w:t>
      </w:r>
      <w:hyperlink r:id="rId45">
        <w:r>
          <w:rPr>
            <w:color w:val="0000FF"/>
            <w:sz w:val="16"/>
          </w:rPr>
          <w:t>120</w:t>
        </w:r>
      </w:hyperlink>
      <w:r>
        <w:rPr>
          <w:sz w:val="16"/>
        </w:rPr>
        <w:t xml:space="preserve"> раздела 4, </w:t>
      </w:r>
      <w:hyperlink r:id="rId46">
        <w:r>
          <w:rPr>
            <w:color w:val="0000FF"/>
            <w:sz w:val="16"/>
          </w:rPr>
          <w:t>080</w:t>
        </w:r>
      </w:hyperlink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раздела 5, </w:t>
      </w:r>
      <w:hyperlink r:id="rId47">
        <w:r>
          <w:rPr>
            <w:color w:val="0000FF"/>
            <w:sz w:val="16"/>
          </w:rPr>
          <w:t>090</w:t>
        </w:r>
      </w:hyperlink>
      <w:r>
        <w:rPr>
          <w:sz w:val="16"/>
        </w:rPr>
        <w:t xml:space="preserve"> раздела 5,</w:t>
      </w:r>
    </w:p>
    <w:p w:rsidR="004D3446" w:rsidRDefault="004D3446">
      <w:pPr>
        <w:pStyle w:val="ConsPlusNonformat"/>
        <w:jc w:val="both"/>
      </w:pPr>
      <w:hyperlink r:id="rId48">
        <w:r>
          <w:rPr>
            <w:color w:val="0000FF"/>
            <w:sz w:val="16"/>
          </w:rPr>
          <w:t>170</w:t>
        </w:r>
      </w:hyperlink>
      <w:r>
        <w:rPr>
          <w:sz w:val="16"/>
        </w:rPr>
        <w:t xml:space="preserve"> раздела 6 &gt;= 0)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Сумма налога, срок уплаты   041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которой подлежит продлению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в соответствии с </w:t>
      </w:r>
      <w:hyperlink r:id="rId49">
        <w:r>
          <w:rPr>
            <w:color w:val="0000FF"/>
            <w:sz w:val="16"/>
          </w:rPr>
          <w:t>пунктом 1</w:t>
        </w:r>
      </w:hyperlink>
    </w:p>
    <w:p w:rsidR="004D3446" w:rsidRDefault="004D3446">
      <w:pPr>
        <w:pStyle w:val="ConsPlusNonformat"/>
        <w:jc w:val="both"/>
      </w:pPr>
      <w:r>
        <w:rPr>
          <w:sz w:val="16"/>
        </w:rPr>
        <w:t>постановления Правительства</w:t>
      </w:r>
    </w:p>
    <w:p w:rsidR="004D3446" w:rsidRDefault="004D3446">
      <w:pPr>
        <w:pStyle w:val="ConsPlusNonformat"/>
        <w:jc w:val="both"/>
      </w:pPr>
      <w:r>
        <w:rPr>
          <w:sz w:val="16"/>
        </w:rPr>
        <w:t>Российской Федерации</w:t>
      </w:r>
    </w:p>
    <w:p w:rsidR="004D3446" w:rsidRDefault="004D3446">
      <w:pPr>
        <w:pStyle w:val="ConsPlusNonformat"/>
        <w:jc w:val="both"/>
      </w:pPr>
      <w:r>
        <w:rPr>
          <w:sz w:val="16"/>
        </w:rPr>
        <w:t>от 30.12.2024 N 1992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Сумма налога, исчисленная   050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к возмещению из бюджета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в соответствии с </w:t>
      </w:r>
      <w:hyperlink r:id="rId50">
        <w:r>
          <w:rPr>
            <w:color w:val="0000FF"/>
            <w:sz w:val="16"/>
          </w:rPr>
          <w:t>пунктом 2</w:t>
        </w:r>
      </w:hyperlink>
    </w:p>
    <w:p w:rsidR="004D3446" w:rsidRDefault="004D3446">
      <w:pPr>
        <w:pStyle w:val="ConsPlusNonformat"/>
        <w:jc w:val="both"/>
      </w:pPr>
      <w:r>
        <w:rPr>
          <w:sz w:val="16"/>
        </w:rPr>
        <w:t>статьи 173 Налогового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кодекса Российской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Федерации</w:t>
      </w:r>
    </w:p>
    <w:p w:rsidR="004D3446" w:rsidRDefault="004D3446">
      <w:pPr>
        <w:pStyle w:val="ConsPlusNonformat"/>
        <w:jc w:val="both"/>
      </w:pPr>
      <w:r>
        <w:rPr>
          <w:sz w:val="16"/>
        </w:rPr>
        <w:t>(величина разницы суммы</w:t>
      </w:r>
    </w:p>
    <w:p w:rsidR="004D3446" w:rsidRDefault="004D3446">
      <w:pPr>
        <w:pStyle w:val="ConsPlusNonformat"/>
        <w:jc w:val="both"/>
      </w:pPr>
      <w:hyperlink r:id="rId51">
        <w:r>
          <w:rPr>
            <w:color w:val="0000FF"/>
            <w:sz w:val="16"/>
          </w:rPr>
          <w:t>строк 200</w:t>
        </w:r>
      </w:hyperlink>
      <w:r>
        <w:rPr>
          <w:sz w:val="16"/>
        </w:rPr>
        <w:t xml:space="preserve"> раздела 3, </w:t>
      </w:r>
      <w:hyperlink r:id="rId52">
        <w:r>
          <w:rPr>
            <w:color w:val="0000FF"/>
            <w:sz w:val="16"/>
          </w:rPr>
          <w:t>130</w:t>
        </w:r>
      </w:hyperlink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раздела 4, </w:t>
      </w:r>
      <w:hyperlink r:id="rId53">
        <w:r>
          <w:rPr>
            <w:color w:val="0000FF"/>
            <w:sz w:val="16"/>
          </w:rPr>
          <w:t>160</w:t>
        </w:r>
      </w:hyperlink>
      <w:r>
        <w:rPr>
          <w:sz w:val="16"/>
        </w:rPr>
        <w:t xml:space="preserve"> раздела 6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и суммы </w:t>
      </w:r>
      <w:hyperlink r:id="rId54">
        <w:r>
          <w:rPr>
            <w:color w:val="0000FF"/>
            <w:sz w:val="16"/>
          </w:rPr>
          <w:t>строк 210</w:t>
        </w:r>
      </w:hyperlink>
      <w:r>
        <w:rPr>
          <w:sz w:val="16"/>
        </w:rPr>
        <w:t xml:space="preserve"> раздела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3, </w:t>
      </w:r>
      <w:hyperlink r:id="rId55">
        <w:r>
          <w:rPr>
            <w:color w:val="0000FF"/>
            <w:sz w:val="16"/>
          </w:rPr>
          <w:t>120</w:t>
        </w:r>
      </w:hyperlink>
      <w:r>
        <w:rPr>
          <w:sz w:val="16"/>
        </w:rPr>
        <w:t xml:space="preserve"> раздела 4, </w:t>
      </w:r>
      <w:hyperlink r:id="rId56">
        <w:r>
          <w:rPr>
            <w:color w:val="0000FF"/>
            <w:sz w:val="16"/>
          </w:rPr>
          <w:t>080</w:t>
        </w:r>
      </w:hyperlink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раздела 5, </w:t>
      </w:r>
      <w:hyperlink r:id="rId57">
        <w:r>
          <w:rPr>
            <w:color w:val="0000FF"/>
            <w:sz w:val="16"/>
          </w:rPr>
          <w:t>090</w:t>
        </w:r>
      </w:hyperlink>
      <w:r>
        <w:rPr>
          <w:sz w:val="16"/>
        </w:rPr>
        <w:t xml:space="preserve"> раздела 5,</w:t>
      </w:r>
    </w:p>
    <w:p w:rsidR="004D3446" w:rsidRDefault="004D3446">
      <w:pPr>
        <w:pStyle w:val="ConsPlusNonformat"/>
        <w:jc w:val="both"/>
      </w:pPr>
      <w:hyperlink r:id="rId58">
        <w:r>
          <w:rPr>
            <w:color w:val="0000FF"/>
            <w:sz w:val="16"/>
          </w:rPr>
          <w:t>170</w:t>
        </w:r>
      </w:hyperlink>
      <w:r>
        <w:rPr>
          <w:sz w:val="16"/>
        </w:rPr>
        <w:t xml:space="preserve"> раздела 6 &lt; 0)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┌─┬─┐ ┌─┬─┐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Код основания применения    055   │-│-│ │-│-│ 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заявительного порядка             └─┴─┘ └─┴─┘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возмещения налога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Сумма налога, заявленная к  056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возмещению в заявительном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порядке в соответствии со</w:t>
      </w:r>
    </w:p>
    <w:p w:rsidR="004D3446" w:rsidRDefault="004D3446">
      <w:pPr>
        <w:pStyle w:val="ConsPlusNonformat"/>
        <w:jc w:val="both"/>
      </w:pPr>
      <w:hyperlink r:id="rId59">
        <w:r>
          <w:rPr>
            <w:color w:val="0000FF"/>
            <w:sz w:val="16"/>
          </w:rPr>
          <w:t>статьей 176.1</w:t>
        </w:r>
      </w:hyperlink>
      <w:r>
        <w:rPr>
          <w:sz w:val="16"/>
        </w:rPr>
        <w:t xml:space="preserve"> Налогового</w:t>
      </w:r>
    </w:p>
    <w:p w:rsidR="004D3446" w:rsidRDefault="004D3446">
      <w:pPr>
        <w:pStyle w:val="ConsPlusNonformat"/>
        <w:jc w:val="both"/>
      </w:pPr>
      <w:r>
        <w:rPr>
          <w:sz w:val="16"/>
        </w:rPr>
        <w:lastRenderedPageBreak/>
        <w:t>кодекса Российской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Федерации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Регистрационный номер       060  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договора инвестиционного         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товарищества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┌─┬─┐ ┌─┬─┐ ┌─┬─┬─┬─┐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Дата начала действия        070   │-│-│.│-│-│.│-│-│-│-│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договора инвестиционного          └─┴─┘ └─┴─┘ └─┴─┴─┴─┘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товарищества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┌─┬─┐ ┌─┬─┐ ┌─┬─┬─┬─┐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Дата окончания действия     080   │-│-│.│-│-│.│-│-│-│-│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договора инвестиционного          └─┴─┘ └─┴─┘ └─┴─┴─┴─┘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товарищества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┌─┐ 1 - является стороной СЗПК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Признак СЗПК </w:t>
      </w:r>
      <w:hyperlink w:anchor="P209">
        <w:r>
          <w:rPr>
            <w:color w:val="0000FF"/>
            <w:sz w:val="16"/>
          </w:rPr>
          <w:t>&lt;2&gt;</w:t>
        </w:r>
      </w:hyperlink>
      <w:r>
        <w:rPr>
          <w:sz w:val="16"/>
        </w:rPr>
        <w:t>:           085   │2│ 2 - не является стороной СЗПК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└─┘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Сумма налога, подлежащая    090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уплате в бюджет      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налогоплательщиком,</w:t>
      </w:r>
    </w:p>
    <w:p w:rsidR="004D3446" w:rsidRDefault="004D3446">
      <w:pPr>
        <w:pStyle w:val="ConsPlusNonformat"/>
        <w:jc w:val="both"/>
      </w:pPr>
      <w:r>
        <w:rPr>
          <w:sz w:val="16"/>
        </w:rPr>
        <w:t>являющимся стороной СЗПК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Сумма налога, исчисленная   095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к возмещению из бюджета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налогоплательщиком,</w:t>
      </w:r>
    </w:p>
    <w:p w:rsidR="004D3446" w:rsidRDefault="004D3446">
      <w:pPr>
        <w:pStyle w:val="ConsPlusNonformat"/>
        <w:jc w:val="both"/>
      </w:pPr>
      <w:r>
        <w:rPr>
          <w:sz w:val="16"/>
        </w:rPr>
        <w:t>являющимся стороной СЗПК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--------------------------------</w:t>
      </w:r>
    </w:p>
    <w:p w:rsidR="004D3446" w:rsidRDefault="004D3446">
      <w:pPr>
        <w:pStyle w:val="ConsPlusNonformat"/>
        <w:jc w:val="both"/>
      </w:pPr>
      <w:bookmarkStart w:id="1" w:name="P209"/>
      <w:bookmarkEnd w:id="1"/>
      <w:r>
        <w:rPr>
          <w:sz w:val="16"/>
        </w:rPr>
        <w:t xml:space="preserve">    &lt;2&gt; Соглашение о защите и поощрении капиталовложений (далее - СЗПК).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Достоверность и полноту сведений, указанных на данной странице,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подтверждаю: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</w:t>
      </w:r>
      <w:r>
        <w:rPr>
          <w:i/>
          <w:sz w:val="16"/>
        </w:rPr>
        <w:t>Сергеев</w:t>
      </w:r>
      <w:r>
        <w:rPr>
          <w:sz w:val="16"/>
        </w:rPr>
        <w:t xml:space="preserve">                       23.06.2026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------------- (подпись)         ------------ (дата)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┌─┐                                                                     ┌─┐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                                                                     └─┘</w:t>
      </w:r>
    </w:p>
    <w:p w:rsidR="004D3446" w:rsidRDefault="004D3446">
      <w:pPr>
        <w:pStyle w:val="ConsPlusNormal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┌─┐││││││││││││││┌─┐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└─┘││││││││││││││└─┘ ИНН │7│7│2│7│0│9│8│7│6│0│-│-│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││0031││7047││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┌─┬─┬─┬─┬─┬─┬─┬─┬─┐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КПП │7│7│2│7│0│1│0│0│1│ Стр. │0│0│3│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└─┴─┴─┴─┴─┴─┴─┴─┴─┘      └─┴─┴─┘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Раздел 3. Расчет суммы налога, подлежащей уплате в бюджет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по операциям, облагаемым по налоговым ставкам, предусмотренным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пунктами 1 - 4, 8 статьи 164, пунктом 3 статьи 174.3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Налогового кодекса Российской Федерации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Налогооблагаемые объекты    Код   Налоговая база в рублях Ставка  Сумма налога в рублях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строки                         налога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1                    2               3              4               5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1. Реализация (передача на         ┌─┬─┬─┬─┬─┬─┬─┬─┬─┬─┬─┬─┐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территории Российской         003  │2│6│0│0│0│0│0│-│-│-│-│-│    22% │5│7│2│0│0│0│-│-│-│-│-│-│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Федерации для собственных          └─┴─┴─┴─┴─┴─┴─┴─┴─┴─┴─┴─┘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нужд) товаров (работ,              ┌─┬─┬─┬─┬─┬─┬─┬─┬─┬─┬─┬─┐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услуг), в том числе товаров   005  │-│-│-│-│-│-│-│-│-│-│-│-│ 22/122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продавцов государств -             └─┴─┴─┴─┴─┴─┴─┴─┴─┴─┴─┴─┘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членов Евразийского                ┌─┬─┬─┬─┬─┬─┬─┬─┬─┬─┬─┬─┐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экономического союза,         007  │-│-│-│-│-│-│-│-│-│-│-│-│ 18.03%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реализуемых посредством            └─┴─┴─┴─┴─┴─┴─┴─┴─┴─┴─┴─┘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электронной торговой               ┌─┬─┬─┬─┬─┬─┬─┬─┬─┬─┬─┬─┐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площадки, передача            010  │-│-│-│-│-│-│-│-│-│-│-│-│    20%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имущественных прав по              └─┴─┴─┴─┴─┴─┴─┴─┴─┴─┴─┴─┘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соответствующим ставкам            ┌─┬─┬─┬─┬─┬─┬─┬─┬─┬─┬─┬─┐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налога, а также суммы,        020  │-│-│-│-│-│-│-│-│-│-│-│-│    10%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связанные с расчетами по           └─┴─┴─┴─┴─┴─┴─┴─┴─┴─┴─┴─┘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оплате налогооблагаемых            ┌─┬─┬─┬─┬─┬─┬─┬─┬─┬─┬─┬─┐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товаров (работ, услуг),       021  │-│-│-│-│-│-│-│-│-│-│-│-│     7%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всего                              └─┴─┴─┴─┴─┴─┴─┴─┴─┴─┴─┴─┘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┌─┬─┬─┬─┬─┬─┬─┬─┬─┬─┬─┬─┐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022  │-│-│-│-│-│-│-│-│-│-│-│-│     5%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└─┴─┴─┴─┴─┴─┴─┴─┴─┴─┴─┴─┘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┌─┬─┬─┬─┬─┬─┬─┬─┬─┬─┬─┬─┐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030  │-│-│-│-│-│-│-│-│-│-│-│-│ 20/120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lastRenderedPageBreak/>
        <w:t xml:space="preserve">                                   └─┴─┴─┴─┴─┴─┴─┴─┴─┴─┴─┴─┘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┌─┬─┬─┬─┬─┬─┬─┬─┬─┬─┬─┬─┐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031  │-│-│-│-│-│-│-│-│-│-│-│-│ 16,67%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└─┴─┴─┴─┴─┴─┴─┴─┴─┴─┴─┴─┘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┌─┬─┬─┬─┬─┬─┬─┬─┬─┬─┬─┬─┐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032  │-│-│-│-│-│-│-│-│-│-│-│-│  9,09%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└─┴─┴─┴─┴─┴─┴─┴─┴─┴─┴─┴─┘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┌─┬─┬─┬─┬─┬─┬─┬─┬─┬─┬─┬─┐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033  │-│-│-│-│-│-│-│-│-│-│-│-│  7/107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└─┴─┴─┴─┴─┴─┴─┴─┴─┴─┴─┴─┘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┌─┬─┬─┬─┬─┬─┬─┬─┬─┬─┬─┬─┐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034  │-│-│-│-│-│-│-│-│-│-│-│-│  5/105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└─┴─┴─┴─┴─┴─┴─┴─┴─┴─┴─┴─┘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┌─┬─┬─┬─┬─┬─┬─┬─┬─┬─┬─┬─┐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040  │-│-│-│-│-│-│-│-│-│-│-│-│ 10/110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└─┴─┴─┴─┴─┴─┴─┴─┴─┴─┴─┴─┘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┌─┬─┬─┬─┬─┬─┬─┬─┬─┬─┬─┬─┐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041  │-│-│-│-│-│-│-│-│-│-│-│-│    18%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└─┴─┴─┴─┴─┴─┴─┴─┴─┴─┴─┴─┘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┌─┬─┬─┬─┬─┬─┬─┬─┬─┬─┬─┬─┐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042  │-│-│-│-│-│-│-│-│-│-│-│-│ 18/118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└─┴─┴─┴─┴─┴─┴─┴─┴─┴─┴─┴─┘        └─┴─┴─┴─┴─┴─┴─┴─┴─┴─┴─┴─┘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в том числе: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1.1. Реализация товаров          ┌─┬─┬─┬─┬─┬─┬─┬─┬─┬─┬─┬─┐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(работ, услуг) в            043  │-│-│-│-│-│-│-│-│-│-│-│-│     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соответствии с </w:t>
      </w:r>
      <w:hyperlink r:id="rId60">
        <w:r>
          <w:rPr>
            <w:color w:val="0000FF"/>
            <w:sz w:val="16"/>
          </w:rPr>
          <w:t>пунктом 7</w:t>
        </w:r>
      </w:hyperlink>
      <w:r>
        <w:rPr>
          <w:sz w:val="16"/>
        </w:rPr>
        <w:t xml:space="preserve">         └─┴─┴─┴─┴─┴─┴─┴─┴─┴─┴─┴─┘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статьи 164 Налогового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кодекса Российской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Федерации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1.2. Реализация                  ┌─┬─┬─┬─┬─┬─┬─┬─┬─┬─┬─┬─┐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организацией розничной      044  │-│-│-│-│-│-│-│-│-│-│-│-│     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торговли товаров с               └─┴─┴─┴─┴─┴─┴─┴─┴─┴─┴─┴─┘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оформлением документа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(чека) для компенсации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суммы налога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2. Реализация предприятия          ┌─┬─┬─┬─┬─┬─┬─┬─┬─┬─┬─┬─┐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в целом как имущественного    050  │-│-│-│-│-│-│-│-│-│-│-│-│     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комплекса                          └─┴─┴─┴─┴─┴─┴─┴─┴─┴─┴─┴─┘        └─┴─┴─┴─┴─┴─┴─┴─┴─┴─┴─┴─┘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3. Выполнение                      ┌─┬─┬─┬─┬─┬─┬─┬─┬─┬─┬─┬─┐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строительно-монтажных работ   060  │-│-│-│-│-│-│-│-│-│-│-│-│     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для собственного потребления       └─┴─┴─┴─┴─┴─┴─┴─┴─┴─┴─┴─┘        └─┴─┴─┴─┴─┴─┴─┴─┴─┴─┴─┴─┘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4. Суммы полученной оплаты,        ┌─┬─┬─┬─┬─┬─┬─┬─┬─┬─┬─┬─┐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частичной оплаты в счет       070  │2│4│4│0│0│0│0│-│-│-│-│-│        │4│4│0│0│0│0│-│-│-│-│-│-│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предстоящих поставок товаров       └─┴─┴─┴─┴─┴─┴─┴─┴─┴─┴─┴─┘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(выполнения работ, оказания</w:t>
      </w:r>
    </w:p>
    <w:p w:rsidR="004D3446" w:rsidRDefault="004D3446">
      <w:pPr>
        <w:pStyle w:val="ConsPlusNonformat"/>
        <w:jc w:val="both"/>
      </w:pPr>
      <w:r>
        <w:rPr>
          <w:sz w:val="16"/>
        </w:rPr>
        <w:t>услуг), передачи</w:t>
      </w:r>
    </w:p>
    <w:p w:rsidR="004D3446" w:rsidRDefault="004D3446">
      <w:pPr>
        <w:pStyle w:val="ConsPlusNonformat"/>
        <w:jc w:val="both"/>
      </w:pPr>
      <w:r>
        <w:rPr>
          <w:sz w:val="16"/>
        </w:rPr>
        <w:t>имущественных прав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5. Суммы налога, подлежащие                            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восстановлению, всего         080                                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                   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в том числе: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5.1. Суммы налога,                                   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подлежащие восстановлению   090                                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в соответствии                                       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с </w:t>
      </w:r>
      <w:hyperlink r:id="rId61">
        <w:r>
          <w:rPr>
            <w:color w:val="0000FF"/>
            <w:sz w:val="16"/>
          </w:rPr>
          <w:t>подпунктом 3</w:t>
        </w:r>
      </w:hyperlink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пункта 3 статьи 170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Налогового кодекса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Российской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Федерации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5.2. Суммы налога,                                   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подлежащие восстановлению   100                                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при совершении операций,                             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облагаемых по налоговой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ставке 0 процентов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6. Корректировка реализации        ┌─┬─┬─┬─┬─┬─┬─┬─┬─┬─┬─┬─┐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товаров (работ, услуг),       105  │-│-│-│-│-│-│-│-│-│-│-│-│     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lastRenderedPageBreak/>
        <w:t>передачи имущественных прав,       └─┴─┴─┴─┴─┴─┴─┴─┴─┴─┴─┴─┘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предприятия в целом как</w:t>
      </w:r>
    </w:p>
    <w:p w:rsidR="004D3446" w:rsidRDefault="004D3446">
      <w:pPr>
        <w:pStyle w:val="ConsPlusNonformat"/>
        <w:jc w:val="both"/>
      </w:pPr>
      <w:r>
        <w:rPr>
          <w:sz w:val="16"/>
        </w:rPr>
        <w:t>имущественного комплекса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на основании </w:t>
      </w:r>
      <w:hyperlink r:id="rId62">
        <w:r>
          <w:rPr>
            <w:color w:val="0000FF"/>
            <w:sz w:val="16"/>
          </w:rPr>
          <w:t>пункта 6</w:t>
        </w:r>
      </w:hyperlink>
      <w:r>
        <w:rPr>
          <w:sz w:val="16"/>
        </w:rPr>
        <w:t xml:space="preserve"> статьи</w:t>
      </w:r>
    </w:p>
    <w:p w:rsidR="004D3446" w:rsidRDefault="004D3446">
      <w:pPr>
        <w:pStyle w:val="ConsPlusNonformat"/>
        <w:jc w:val="both"/>
      </w:pPr>
      <w:r>
        <w:rPr>
          <w:sz w:val="16"/>
        </w:rPr>
        <w:t>105.3 Налогового кодекса</w:t>
      </w:r>
    </w:p>
    <w:p w:rsidR="004D3446" w:rsidRDefault="004D3446">
      <w:pPr>
        <w:pStyle w:val="ConsPlusNonformat"/>
        <w:jc w:val="both"/>
      </w:pPr>
      <w:r>
        <w:rPr>
          <w:sz w:val="16"/>
        </w:rPr>
        <w:t>Российской Федерации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┌─┐                                                                                       ┌─┐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                                                                                       └─┘</w:t>
      </w:r>
    </w:p>
    <w:p w:rsidR="004D3446" w:rsidRDefault="004D3446">
      <w:pPr>
        <w:pStyle w:val="ConsPlusNormal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┌─┐││││││││││││││┌─┐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└─┘││││││││││││││└─┘ ИНН │7│7│2│7│0│9│8│7│6│0│-│-│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││0031││7054││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┌─┬─┬─┬─┬─┬─┬─┬─┬─┐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КПП │7│7│2│7│0│1│0│0│1│ Стр. │0│0│4│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└─┴─┴─┴─┴─┴─┴─┴─┴─┘      └─┴─┴─┘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Налогооблагаемые объекты    Код   Налоговая база в рублях Ставка  Сумма налога в рублях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строки                         налога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1                    2               3              4               5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7. Уплата сумм налога,                                 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исчисленных при таможенном    110                                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декларировании товаров в                               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случаях, предусмотренных</w:t>
      </w:r>
    </w:p>
    <w:p w:rsidR="004D3446" w:rsidRDefault="004D3446">
      <w:pPr>
        <w:pStyle w:val="ConsPlusNonformat"/>
        <w:jc w:val="both"/>
      </w:pPr>
      <w:hyperlink r:id="rId63">
        <w:r>
          <w:rPr>
            <w:color w:val="0000FF"/>
            <w:sz w:val="16"/>
          </w:rPr>
          <w:t>абзацем третьим</w:t>
        </w:r>
      </w:hyperlink>
      <w:r>
        <w:rPr>
          <w:sz w:val="16"/>
        </w:rPr>
        <w:t xml:space="preserve"> подпункта</w:t>
      </w:r>
    </w:p>
    <w:p w:rsidR="004D3446" w:rsidRDefault="004D3446">
      <w:pPr>
        <w:pStyle w:val="ConsPlusNonformat"/>
        <w:jc w:val="both"/>
      </w:pPr>
      <w:r>
        <w:rPr>
          <w:sz w:val="16"/>
        </w:rPr>
        <w:t>1.1 пункта 1 статьи 151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Налогового кодекса</w:t>
      </w:r>
    </w:p>
    <w:p w:rsidR="004D3446" w:rsidRDefault="004D3446">
      <w:pPr>
        <w:pStyle w:val="ConsPlusNonformat"/>
        <w:jc w:val="both"/>
      </w:pPr>
      <w:r>
        <w:rPr>
          <w:sz w:val="16"/>
        </w:rPr>
        <w:t>Российской Федерации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8. Уплата сумм налога,                                 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исчисленных при таможенном    115                                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декларировании товаров в                               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случаях, предусмотренных</w:t>
      </w:r>
    </w:p>
    <w:p w:rsidR="004D3446" w:rsidRDefault="004D3446">
      <w:pPr>
        <w:pStyle w:val="ConsPlusNonformat"/>
        <w:jc w:val="both"/>
      </w:pPr>
      <w:hyperlink r:id="rId64">
        <w:r>
          <w:rPr>
            <w:color w:val="0000FF"/>
            <w:sz w:val="16"/>
          </w:rPr>
          <w:t>пунктом 6</w:t>
        </w:r>
      </w:hyperlink>
      <w:r>
        <w:rPr>
          <w:sz w:val="16"/>
        </w:rPr>
        <w:t xml:space="preserve"> статьи 173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Налогового кодекса</w:t>
      </w:r>
    </w:p>
    <w:p w:rsidR="004D3446" w:rsidRDefault="004D3446">
      <w:pPr>
        <w:pStyle w:val="ConsPlusNonformat"/>
        <w:jc w:val="both"/>
      </w:pPr>
      <w:r>
        <w:rPr>
          <w:sz w:val="16"/>
        </w:rPr>
        <w:t>Российской Федерации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9. Общая сумма исчисленного                            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налога и увеличенная на суммы 118                                   │1│0│1│2│0│0│0│-│-│-│-│-│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восстановленного налога                                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(сумма величин графы 5 строк</w:t>
      </w:r>
    </w:p>
    <w:p w:rsidR="004D3446" w:rsidRDefault="004D3446">
      <w:pPr>
        <w:pStyle w:val="ConsPlusNonformat"/>
        <w:jc w:val="both"/>
      </w:pPr>
      <w:hyperlink r:id="rId65">
        <w:r>
          <w:rPr>
            <w:color w:val="0000FF"/>
            <w:sz w:val="16"/>
          </w:rPr>
          <w:t>003</w:t>
        </w:r>
      </w:hyperlink>
      <w:r>
        <w:rPr>
          <w:sz w:val="16"/>
        </w:rPr>
        <w:t xml:space="preserve"> - </w:t>
      </w:r>
      <w:hyperlink r:id="rId66">
        <w:r>
          <w:rPr>
            <w:color w:val="0000FF"/>
            <w:sz w:val="16"/>
          </w:rPr>
          <w:t>080</w:t>
        </w:r>
      </w:hyperlink>
      <w:r>
        <w:rPr>
          <w:sz w:val="16"/>
        </w:rPr>
        <w:t xml:space="preserve"> (кроме </w:t>
      </w:r>
      <w:hyperlink r:id="rId67">
        <w:r>
          <w:rPr>
            <w:color w:val="0000FF"/>
            <w:sz w:val="16"/>
          </w:rPr>
          <w:t>строк 043</w:t>
        </w:r>
      </w:hyperlink>
      <w:r>
        <w:rPr>
          <w:sz w:val="16"/>
        </w:rPr>
        <w:t xml:space="preserve"> и</w:t>
      </w:r>
    </w:p>
    <w:p w:rsidR="004D3446" w:rsidRDefault="004D3446">
      <w:pPr>
        <w:pStyle w:val="ConsPlusNonformat"/>
        <w:jc w:val="both"/>
      </w:pPr>
      <w:hyperlink r:id="rId68">
        <w:r>
          <w:rPr>
            <w:color w:val="0000FF"/>
            <w:sz w:val="16"/>
          </w:rPr>
          <w:t>044</w:t>
        </w:r>
      </w:hyperlink>
      <w:r>
        <w:rPr>
          <w:sz w:val="16"/>
        </w:rPr>
        <w:t xml:space="preserve">), </w:t>
      </w:r>
      <w:hyperlink r:id="rId69">
        <w:r>
          <w:rPr>
            <w:color w:val="0000FF"/>
            <w:sz w:val="16"/>
          </w:rPr>
          <w:t>105</w:t>
        </w:r>
      </w:hyperlink>
      <w:r>
        <w:rPr>
          <w:sz w:val="16"/>
        </w:rPr>
        <w:t xml:space="preserve"> - </w:t>
      </w:r>
      <w:hyperlink r:id="rId70">
        <w:r>
          <w:rPr>
            <w:color w:val="0000FF"/>
            <w:sz w:val="16"/>
          </w:rPr>
          <w:t>115</w:t>
        </w:r>
      </w:hyperlink>
      <w:r>
        <w:rPr>
          <w:sz w:val="16"/>
        </w:rPr>
        <w:t>)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Налоговые вычеты                            Код          Сумма налога в рублях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                   строки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1                                      2                 3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10. Сумма налога, предъявленная налогоплательщику  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при приобретении товаров (работ, услуг),                 120    │3│1│0│0│0│0│-│-│-│-│-│-│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имущественных прав на территории Российской        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Федерации, подлежащая вычету в соответствии с</w:t>
      </w:r>
    </w:p>
    <w:p w:rsidR="004D3446" w:rsidRDefault="004D3446">
      <w:pPr>
        <w:pStyle w:val="ConsPlusNonformat"/>
        <w:jc w:val="both"/>
      </w:pPr>
      <w:hyperlink r:id="rId71">
        <w:r>
          <w:rPr>
            <w:color w:val="0000FF"/>
            <w:sz w:val="16"/>
          </w:rPr>
          <w:t>пунктами 2</w:t>
        </w:r>
      </w:hyperlink>
      <w:r>
        <w:rPr>
          <w:sz w:val="16"/>
        </w:rPr>
        <w:t xml:space="preserve">, </w:t>
      </w:r>
      <w:hyperlink r:id="rId72">
        <w:r>
          <w:rPr>
            <w:color w:val="0000FF"/>
            <w:sz w:val="16"/>
          </w:rPr>
          <w:t>2.2</w:t>
        </w:r>
      </w:hyperlink>
      <w:r>
        <w:rPr>
          <w:sz w:val="16"/>
        </w:rPr>
        <w:t xml:space="preserve"> - </w:t>
      </w:r>
      <w:hyperlink r:id="rId73">
        <w:r>
          <w:rPr>
            <w:color w:val="0000FF"/>
            <w:sz w:val="16"/>
          </w:rPr>
          <w:t>2.5</w:t>
        </w:r>
      </w:hyperlink>
      <w:r>
        <w:rPr>
          <w:sz w:val="16"/>
        </w:rPr>
        <w:t xml:space="preserve">, </w:t>
      </w:r>
      <w:hyperlink r:id="rId74">
        <w:r>
          <w:rPr>
            <w:color w:val="0000FF"/>
            <w:sz w:val="16"/>
          </w:rPr>
          <w:t>4</w:t>
        </w:r>
      </w:hyperlink>
      <w:r>
        <w:rPr>
          <w:sz w:val="16"/>
        </w:rPr>
        <w:t xml:space="preserve">, </w:t>
      </w:r>
      <w:hyperlink r:id="rId75">
        <w:r>
          <w:rPr>
            <w:color w:val="0000FF"/>
            <w:sz w:val="16"/>
          </w:rPr>
          <w:t>7</w:t>
        </w:r>
      </w:hyperlink>
      <w:r>
        <w:rPr>
          <w:sz w:val="16"/>
        </w:rPr>
        <w:t xml:space="preserve">, </w:t>
      </w:r>
      <w:hyperlink r:id="rId76">
        <w:r>
          <w:rPr>
            <w:color w:val="0000FF"/>
            <w:sz w:val="16"/>
          </w:rPr>
          <w:t>11</w:t>
        </w:r>
      </w:hyperlink>
      <w:r>
        <w:rPr>
          <w:sz w:val="16"/>
        </w:rPr>
        <w:t xml:space="preserve">, </w:t>
      </w:r>
      <w:hyperlink r:id="rId77">
        <w:r>
          <w:rPr>
            <w:color w:val="0000FF"/>
            <w:sz w:val="16"/>
          </w:rPr>
          <w:t>13 статьи 171</w:t>
        </w:r>
      </w:hyperlink>
    </w:p>
    <w:p w:rsidR="004D3446" w:rsidRDefault="004D3446">
      <w:pPr>
        <w:pStyle w:val="ConsPlusNonformat"/>
        <w:jc w:val="both"/>
      </w:pPr>
      <w:r>
        <w:rPr>
          <w:sz w:val="16"/>
        </w:rPr>
        <w:t>Налогового кодекса Российской Федерации, а также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сумма налога, подлежащая вычету в соответствии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с </w:t>
      </w:r>
      <w:hyperlink r:id="rId78">
        <w:r>
          <w:rPr>
            <w:color w:val="0000FF"/>
            <w:sz w:val="16"/>
          </w:rPr>
          <w:t>пунктом 5 статьи 171</w:t>
        </w:r>
      </w:hyperlink>
      <w:r>
        <w:rPr>
          <w:sz w:val="16"/>
        </w:rPr>
        <w:t xml:space="preserve"> Налогового кодекса</w:t>
      </w:r>
    </w:p>
    <w:p w:rsidR="004D3446" w:rsidRDefault="004D3446">
      <w:pPr>
        <w:pStyle w:val="ConsPlusNonformat"/>
        <w:jc w:val="both"/>
      </w:pPr>
      <w:r>
        <w:rPr>
          <w:sz w:val="16"/>
        </w:rPr>
        <w:t>Российской Федерации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в том числе: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предъявленная подрядными организациями (застройщиками,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техническими заказчиками) по выполненным работам при   125 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проведении капитального строительства            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11. Сумма налога, предъявленная налогоплательщику -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покупателю при перечислении суммы оплаты, частичной      130 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оплаты в счет предстоящих поставок товаров         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(выполнения работ, оказания услуг), передачи</w:t>
      </w:r>
    </w:p>
    <w:p w:rsidR="004D3446" w:rsidRDefault="004D3446">
      <w:pPr>
        <w:pStyle w:val="ConsPlusNonformat"/>
        <w:jc w:val="both"/>
      </w:pPr>
      <w:r>
        <w:rPr>
          <w:sz w:val="16"/>
        </w:rPr>
        <w:t>имущественных прав, подлежащая вычету у покупателя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12. Сумма налога, исчисленная налогоплательщиком - 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организацией розничной торговли по товарам,              135 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реализованным с оформлением документа (чека) для   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компенсации налога, подлежащая вычету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13. Сумма налога, исчисленная при выполнении       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строительно-монтажных работ для собственного             140 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lastRenderedPageBreak/>
        <w:t>потребления, подлежащая вычету                     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14. Сумма налога, уплаченная налогоплательщиком    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таможенным органам при ввозе товаров на территорию       150 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Российской Федерации и иные территории,            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находящиеся под ее юрисдикцией, в таможенных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процедурах выпуска для внутреннего потребления,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переработки для внутреннего потребления, временного</w:t>
      </w:r>
    </w:p>
    <w:p w:rsidR="004D3446" w:rsidRDefault="004D3446">
      <w:pPr>
        <w:pStyle w:val="ConsPlusNonformat"/>
        <w:jc w:val="both"/>
      </w:pPr>
      <w:r>
        <w:rPr>
          <w:sz w:val="16"/>
        </w:rPr>
        <w:t>ввоза и переработки вне таможенной территории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15. Сумма налога, уплаченная налогоплательщиком    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налоговым органам при ввозе товаров на территорию        160 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Российской Федерации и иные территории, находящиеся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под ее юрисдикцией, с территории государств - членов</w:t>
      </w:r>
    </w:p>
    <w:p w:rsidR="004D3446" w:rsidRDefault="004D3446">
      <w:pPr>
        <w:pStyle w:val="ConsPlusNonformat"/>
        <w:jc w:val="both"/>
      </w:pPr>
      <w:r>
        <w:rPr>
          <w:sz w:val="16"/>
        </w:rPr>
        <w:t>Евразийского экономического союза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16. Сумма налога, исчисленная продавцом с сумм оплаты,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частичной оплаты, подлежащая вычету у продавца с даты    170    │2│2│5│0│0│0│-│-│-│-│-│-│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отгрузки соответствующих товаров (выполнения работ,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оказания услуг)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17. Сумма налога, уплаченная в бюджет налогоплательщиком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в качестве покупателя - налогового агента, подлежащая    180 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вычету                                             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18. Сумма налога, подлежащая вычету в соответствии с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hyperlink r:id="rId79">
        <w:r>
          <w:rPr>
            <w:color w:val="0000FF"/>
            <w:sz w:val="16"/>
          </w:rPr>
          <w:t>пунктом 14 статьи 171</w:t>
        </w:r>
      </w:hyperlink>
      <w:r>
        <w:rPr>
          <w:sz w:val="16"/>
        </w:rPr>
        <w:t xml:space="preserve"> Налогового кодекса Российской      185 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Федерации                                          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19. Общая сумма налога, подлежащая вычету (сумма   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величин, указанных в </w:t>
      </w:r>
      <w:hyperlink r:id="rId80">
        <w:r>
          <w:rPr>
            <w:color w:val="0000FF"/>
            <w:sz w:val="16"/>
          </w:rPr>
          <w:t>строках 120</w:t>
        </w:r>
      </w:hyperlink>
      <w:r>
        <w:rPr>
          <w:sz w:val="16"/>
        </w:rPr>
        <w:t xml:space="preserve"> - </w:t>
      </w:r>
      <w:hyperlink r:id="rId81">
        <w:r>
          <w:rPr>
            <w:color w:val="0000FF"/>
            <w:sz w:val="16"/>
          </w:rPr>
          <w:t>185</w:t>
        </w:r>
      </w:hyperlink>
      <w:r>
        <w:rPr>
          <w:sz w:val="16"/>
        </w:rPr>
        <w:t>, кроме            190    │5│3│5│0│0│0│-│-│-│-│-│-│</w:t>
      </w:r>
    </w:p>
    <w:p w:rsidR="004D3446" w:rsidRDefault="004D3446">
      <w:pPr>
        <w:pStyle w:val="ConsPlusNonformat"/>
        <w:jc w:val="both"/>
      </w:pPr>
      <w:hyperlink r:id="rId82">
        <w:r>
          <w:rPr>
            <w:color w:val="0000FF"/>
            <w:sz w:val="16"/>
          </w:rPr>
          <w:t>строки 125</w:t>
        </w:r>
      </w:hyperlink>
      <w:r>
        <w:rPr>
          <w:sz w:val="16"/>
        </w:rPr>
        <w:t>)                                        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20. Итого сумма налога, подлежащая уплате в бюджет по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разделу 3 (разность величин </w:t>
      </w:r>
      <w:hyperlink r:id="rId83">
        <w:r>
          <w:rPr>
            <w:color w:val="0000FF"/>
            <w:sz w:val="16"/>
          </w:rPr>
          <w:t>строк 118</w:t>
        </w:r>
      </w:hyperlink>
      <w:r>
        <w:rPr>
          <w:sz w:val="16"/>
        </w:rPr>
        <w:t xml:space="preserve">, </w:t>
      </w:r>
      <w:hyperlink r:id="rId84">
        <w:r>
          <w:rPr>
            <w:color w:val="0000FF"/>
            <w:sz w:val="16"/>
          </w:rPr>
          <w:t>190</w:t>
        </w:r>
      </w:hyperlink>
      <w:r>
        <w:rPr>
          <w:sz w:val="16"/>
        </w:rPr>
        <w:t xml:space="preserve"> &gt;= 0)         200    │4│7│7│0│0│0│-│-│-│-│-│-│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               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21. Итого сумма налога, исчисленная к возмещению   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по разделу 3 (разность величин </w:t>
      </w:r>
      <w:hyperlink r:id="rId85">
        <w:r>
          <w:rPr>
            <w:color w:val="0000FF"/>
            <w:sz w:val="16"/>
          </w:rPr>
          <w:t>строк 118</w:t>
        </w:r>
      </w:hyperlink>
      <w:r>
        <w:rPr>
          <w:sz w:val="16"/>
        </w:rPr>
        <w:t xml:space="preserve">, </w:t>
      </w:r>
      <w:hyperlink r:id="rId86">
        <w:r>
          <w:rPr>
            <w:color w:val="0000FF"/>
            <w:sz w:val="16"/>
          </w:rPr>
          <w:t>190</w:t>
        </w:r>
      </w:hyperlink>
      <w:r>
        <w:rPr>
          <w:sz w:val="16"/>
        </w:rPr>
        <w:t xml:space="preserve"> &lt; 0)       210 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               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┌─┐                                                                                   ┌─┐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                                                                                   └─┘</w:t>
      </w:r>
    </w:p>
    <w:p w:rsidR="004D3446" w:rsidRDefault="004D3446">
      <w:pPr>
        <w:pStyle w:val="ConsPlusNormal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┌─┐ │││││││││││┌─┐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 │││││││││││└─┘   ИНН │7│7│2│7│0│9│8│7│6│0│-│-│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│0031│7115│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┌─┬─┬─┬─┬─┬─┬─┬─┬─┐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КПП │7│7│2│7│0│1│0│0│1│ Стр. │0│0│5│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└─┴─┴─┴─┴─┴─┴─┴─┴─┘      └─┴─┴─┘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Раздел 7. Операции, не подлежащие налогообложению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(освобождаемые от налогообложения); операции, не признаваемые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объектом налогообложения; операции по реализации товаров (работ,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услуг), местом реализации которых не признается территория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Российской Федерации; а также суммы оплаты, частичной оплаты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в счет предстоящих поставок товаров (выполнения работ,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оказания услуг), длительность производственного цикла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изготовления которых составляет свыше шести месяцев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Код операции       Стоимость             Стоимость           Сумма налога по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реализованных      приобретенных товаров приобретенным товарам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(переданных) товаров   (работ, услуг), не    (работам, услугам),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(работ, услуг),      облагаемых налогом,       не подлежащая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без налога в рублях        в рублях             вычету, в рублях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1                  2                    3                       4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│1│0│1│0│2│9│8│ │1│4│5│0│0│0│0│0│-│-│ │1│3│5│0│0│0│0│0│-│-│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 │-│-│-│-│-│-│-│-│-│-│ │-│-│-│-│-│-│-│-│-│-│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 │-│-│-│-│-│-│-│-│-│-│ │-│-│-│-│-│-│-│-│-│-│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 │-│-│-│-│-│-│-│-│-│-│ │-│-│-│-│-│-│-│-│-│-│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lastRenderedPageBreak/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 │-│-│-│-│-│-│-│-│-│-│ │-│-│-│-│-│-│-│-│-│-│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 │-│-│-│-│-│-│-│-│-│-│ │-│-│-│-│-│-│-│-│-│-│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 │-│-│-│-│-│-│-│-│-│-│ │-│-│-│-│-│-│-│-│-│-│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 │-│-│-│-│-│-│-│-│-│-│ │-│-│-│-│-│-│-│-│-│-│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 │-│-│-│-│-│-│-│-│-│-│ │-│-│-│-│-│-│-│-│-│-│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 │-│-│-│-│-│-│-│-│-│-│ │-│-│-│-│-│-│-│-│-│-│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 │-│-│-│-│-│-│-│-│-│-│ │-│-│-│-│-│-│-│-│-│-│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 │-│-│-│-│-│-│-│-│-│-│ │-│-│-│-│-│-│-│-│-│-│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 │-│-│-│-│-│-│-│-│-│-│ │-│-│-│-│-│-│-│-│-│-│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 │-│-│-│-│-│-│-│-│-│-│ │-│-│-│-│-│-│-│-│-│-│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 │-│-│-│-│-│-│-│-│-│-│ │-│-│-│-│-│-│-│-│-│-│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 │-│-│-│-│-│-│-│-│-│-│ │-│-│-│-│-│-│-│-│-│-│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 │-│-│-│-│-│-│-│-│-│-│ │-│-│-│-│-│-│-│-│-│-│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 │-│-│-│-│-│-│-│-│-│-│ │-│-│-│-│-│-│-│-│-│-│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 │-│-│-│-│-│-│-│-│-│-│ │-│-│-│-│-│-│-│-│-│-│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 │-│-│-│-│-│-│-│-│-│-│ │-│-│-│-│-│-│-│-│-│-│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┌─┬─┬─┬─┬─┬─┬─┐ ┌─┬─┬─┬─┬─┬─┬─┬─┬─┬─┐ ┌─┬─┬─┬─┬─┬─┬─┬─┬─┬─┐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 │-│-│-│-│-│-│-│-│-│-│ │-│-│-│-│-│-│-│-│-│-│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└─┴─┴─┴─┴─┴─┴─┘ └─┴─┴─┴─┴─┴─┴─┴─┴─┴─┘ └─┴─┴─┴─┴─┴─┴─┴─┴─┴─┘ └─┴─┴─┴─┴─┴─┴─┴─┴─┴─┘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Сумма полученной оплаты, частичной оплаты в счет           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предстоящих поставок товаров (выполнения работ, оказания   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услуг), длительность производственного цикла изготовления  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которых составляет свыше шести месяцев, по перечню,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предусмотренному </w:t>
      </w:r>
      <w:hyperlink r:id="rId87">
        <w:r>
          <w:rPr>
            <w:color w:val="0000FF"/>
            <w:sz w:val="16"/>
          </w:rPr>
          <w:t>пунктом 13 статьи 167</w:t>
        </w:r>
      </w:hyperlink>
      <w:r>
        <w:rPr>
          <w:sz w:val="16"/>
        </w:rPr>
        <w:t xml:space="preserve"> Налогового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кодекса Российской Федерации, в рублях (код строки 010)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┌─┐                                                                           ┌─┐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                                                                           └─┘</w:t>
      </w:r>
    </w:p>
    <w:p w:rsidR="004D3446" w:rsidRDefault="004D3446">
      <w:pPr>
        <w:pStyle w:val="ConsPlusNormal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┌─┐││││││││││││││┌─┐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└─┘││││││││││││││└─┘   ИНН │7│7│2│7│0│9│8│7│6│0│-│-│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││0031││7122││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┌─┬─┬─┬─┬─┬─┬─┬─┬─┐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КПП │7│7│2│7│0│1│0│0│1│ Стр. │0│0│6│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└─┴─┴─┴─┴─┴─┴─┴─┴─┘      └─┴─┴─┘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                               Индекс 0000080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Раздел 8. Сведения из книги покупок об операциях, отражаемых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за истекший налоговый период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Показатели           Код               Значения показателей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строки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1                2                         3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Признак актуальности ранее    001   │1│</w:t>
      </w:r>
    </w:p>
    <w:p w:rsidR="004D3446" w:rsidRDefault="004D3446">
      <w:pPr>
        <w:pStyle w:val="ConsPlusNonformat"/>
        <w:jc w:val="both"/>
      </w:pPr>
      <w:r>
        <w:rPr>
          <w:sz w:val="16"/>
        </w:rPr>
        <w:lastRenderedPageBreak/>
        <w:t>представленных сведений             └─┘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Порядковый номер              005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┌─┬─┐ ┌─┬─┐ ┌─┬─┐ ┌─┬─┐ ┌─┬─┐ ┌─┬─┐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Код вида операции             010   │-│-│ │-│-│ │-│-│ │-│-│ │-│-│ │-│-│ 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└─┴─┘ └─┴─┘ └─┴─┘ └─┴─┘ └─┴─┘ └─┴─┘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Номер счета-фактуры продавца  020   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┌─┬─┐ ┌─┬─┐ ┌─┬─┬─┬─┐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Дата счета-фактуры продавца   030   │-│-│.│-│-│.│-│-│-│-│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└─┴─┘ └─┴─┘ └─┴─┴─┴─┘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Номер исправления             040   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счета-фактуры продавца              └─┴─┴─┘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┌─┬─┐ ┌─┬─┐ ┌─┬─┬─┬─┐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Дата исправления              050   │-│-│.│-│-│.│-│-│-│-│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счета-фактуры продавца              └─┴─┘ └─┴─┘ └─┴─┴─┴─┘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Номер корректировочного       060   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счета-фактуры продавца              └─┴─┴─┴─┴─┴─┴─┴─┴─┴─┴─┴─┴─┴─┴─┴─┴─┴─┴─┴─┴─┴─┘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┌─┬─┐ ┌─┬─┐ ┌─┬─┬─┬─┐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Дата корректировочного        070   │-│-│.│-│-│.│-│-│-│-│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счета-фактуры продавца              └─┴─┘ └─┴─┘ └─┴─┴─┴─┘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Номер исправления             080   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корректировочного счета-            └─┴─┴─┘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фактуры продавца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┌─┬─┐ ┌─┬─┐ ┌─┬─┬─┬─┐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Дата исправления              090   │-│-│.│-│-│.│-│-│-│-│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корректировочного счета-            └─┴─┘ └─┴─┘ └─┴─┴─┴─┘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фактуры продавца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Номер документа,              100   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подтверждающего уплату              └─┴─┴─┴─┴─┴─┴─┴─┴─┴─┴─┴─┴─┴─┴─┴─┴─┴─┴─┴─┴─┴─┘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налога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┌─┬─┐ ┌─┬─┐ ┌─┬─┬─┬─┐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Дата документа,               110   │-│-│.│-│-│.│-│-│-│-│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подтверждающего уплату              └─┴─┘ └─┴─┘ └─┴─┴─┴─┘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налога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Номер счета-фактуры при       115   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отгрузке в счет ранее               └─┴─┴─┴─┴─┴─┴─┴─┴─┴─┴─┴─┴─┴─┴─┴─┴─┴─┴─┴─┴─┴─┘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полученной оплаты</w:t>
      </w:r>
    </w:p>
    <w:p w:rsidR="004D3446" w:rsidRDefault="004D3446">
      <w:pPr>
        <w:pStyle w:val="ConsPlusNonformat"/>
        <w:jc w:val="both"/>
      </w:pPr>
      <w:r>
        <w:rPr>
          <w:sz w:val="16"/>
        </w:rPr>
        <w:t>(частичной оплаты)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┌─┬─┐ ┌─┬─┐ ┌─┬─┬─┬─┐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Дата счета-фактуры при        117   │-│-│.│-│-│.│-│-│-│-│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отгрузке в счет ранее               └─┴─┘ └─┴─┘ └─┴─┴─┴─┘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полученной оплаты</w:t>
      </w:r>
    </w:p>
    <w:p w:rsidR="004D3446" w:rsidRDefault="004D3446">
      <w:pPr>
        <w:pStyle w:val="ConsPlusNonformat"/>
        <w:jc w:val="both"/>
      </w:pPr>
      <w:r>
        <w:rPr>
          <w:sz w:val="16"/>
        </w:rPr>
        <w:t>(частичной оплаты)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┌─┬─┐ ┌─┬─┐ ┌─┬─┬─┬─┐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Дата принятия на учет         120   │-│-│.│-│-│.│-│-│-│-│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lastRenderedPageBreak/>
        <w:t>товаров (работ, услуг),             └─┴─┘ └─┴─┘ └─┴─┴─┴─┘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имущественных прав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┌─┐                                                                           ┌─┐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                                                                           └─┘</w:t>
      </w:r>
    </w:p>
    <w:p w:rsidR="004D3446" w:rsidRDefault="004D3446">
      <w:pPr>
        <w:pStyle w:val="ConsPlusNormal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┌─┐││││││││││││││┌─┐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└─┘││││││││││││││└─┘   ИНН │7│7│2│7│0│9│8│7│6│0│-│-│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││0031││7139││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┌─┬─┬─┬─┬─┬─┬─┬─┬─┐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КПП │7│7│2│7│0│1│0│0│1│ Стр. │0│0│7│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└─┴─┴─┴─┴─┴─┴─┴─┴─┘      └─┴─┴─┘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             Продолжение раздела 8 декларации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Показатели           Код               Значения показателей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строки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1                2                         3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┌─┬─┬─┬─┬─┬─┬─┬─┬─┬─┬─┬─┐ ┌─┬─┬─┬─┬─┬─┬─┬─┬─┐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ИНН/КПП продавца              130   │-│-│-│-│-│-│-│-│-│-│-│-│/│-│-│-│-│-│-│-│-│-│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└─┴─┴─┴─┴─┴─┴─┴─┴─┴─┴─┴─┘ └─┴─┴─┴─┴─┴─┴─┴─┴─┘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ИНН/КПП посредника                  ┌─┬─┬─┬─┬─┬─┬─┬─┬─┬─┬─┬─┐ ┌─┬─┬─┬─┬─┬─┬─┬─┬─┐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(комиссионера, агента,        140   │-│-│-│-│-│-│-│-│-│-│-│-│/│-│-│-│-│-│-│-│-│-│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экспедитора, застройщика)           └─┴─┴─┴─┴─┴─┴─┴─┴─┴─┴─┴─┘ └─┴─┴─┴─┴─┴─┴─┴─┴─┘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Код валюты по </w:t>
      </w:r>
      <w:hyperlink r:id="rId88">
        <w:r>
          <w:rPr>
            <w:color w:val="0000FF"/>
            <w:sz w:val="16"/>
          </w:rPr>
          <w:t>ОКВ</w:t>
        </w:r>
      </w:hyperlink>
      <w:r>
        <w:rPr>
          <w:sz w:val="16"/>
        </w:rPr>
        <w:t xml:space="preserve">             160   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Стоимость покупок по счету-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фактуре, разница стоимости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 корректировочному счету-   170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фактуре (включая налог),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в валюте счета-фактуры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Сумма налога по счету-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фактуре, разница суммы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налога по корректировочному   180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счету-фактуре, принимаемая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к вычету, в рублях</w:t>
      </w:r>
    </w:p>
    <w:p w:rsidR="004D3446" w:rsidRDefault="004D3446">
      <w:pPr>
        <w:pStyle w:val="ConsPlusNonformat"/>
        <w:jc w:val="both"/>
      </w:pPr>
      <w:r>
        <w:rPr>
          <w:sz w:val="16"/>
        </w:rPr>
        <w:t>и копейках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Сумма налога всего по книге   190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покупок в рублях и копейках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Регистрационный номер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декларации на товары или</w:t>
      </w:r>
    </w:p>
    <w:p w:rsidR="004D3446" w:rsidRDefault="004D3446">
      <w:pPr>
        <w:pStyle w:val="ConsPlusNonformat"/>
        <w:jc w:val="both"/>
      </w:pPr>
      <w:r>
        <w:rPr>
          <w:sz w:val="16"/>
        </w:rPr>
        <w:t>регистрационный номер партии  200</w:t>
      </w:r>
    </w:p>
    <w:p w:rsidR="004D3446" w:rsidRDefault="004D3446">
      <w:pPr>
        <w:pStyle w:val="ConsPlusNonformat"/>
        <w:jc w:val="both"/>
      </w:pPr>
      <w:r>
        <w:rPr>
          <w:sz w:val="16"/>
        </w:rPr>
        <w:t>товара, подлежащего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прослеживаемости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Код количественной единицы</w:t>
      </w:r>
    </w:p>
    <w:p w:rsidR="004D3446" w:rsidRDefault="004D3446">
      <w:pPr>
        <w:pStyle w:val="ConsPlusNonformat"/>
        <w:jc w:val="both"/>
      </w:pPr>
      <w:r>
        <w:rPr>
          <w:sz w:val="16"/>
        </w:rPr>
        <w:t>измерения товара,             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используемой в целях          210   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осуществления                       └─┴─┴─┘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прослеживаемости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Количество товара,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подлежащего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прослеживаемости,                  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в количественной единице      220  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измерения товара,                  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используемой в целях</w:t>
      </w:r>
    </w:p>
    <w:p w:rsidR="004D3446" w:rsidRDefault="004D3446">
      <w:pPr>
        <w:pStyle w:val="ConsPlusNonformat"/>
        <w:jc w:val="both"/>
      </w:pPr>
      <w:r>
        <w:rPr>
          <w:sz w:val="16"/>
        </w:rPr>
        <w:t>осуществления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прослеживаемости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Стоимость товара,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подлежащего                   230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прослеживаемости, без налога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в рублях и копейках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┌─┐                                                                           ┌─┐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                                                                           └─┘</w:t>
      </w:r>
    </w:p>
    <w:p w:rsidR="004D3446" w:rsidRDefault="004D3446">
      <w:pPr>
        <w:pStyle w:val="ConsPlusNormal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┌─┐││││││││││││││┌─┐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└─┘││││││││││││││└─┘   ИНН │7│7│2│7│0│9│8│7│6│0│-│-│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││0031││7160││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lastRenderedPageBreak/>
        <w:t xml:space="preserve">                           ┌─┬─┬─┬─┬─┬─┬─┬─┬─┐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КПП │7│7│2│7│0│1│0│0│1│ Стр. │0│0│8│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└─┴─┴─┴─┴─┴─┴─┴─┴─┘      └─┴─┴─┘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                               Индекс 0000090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Раздел 9. Сведения из книги продаж об операциях, отражаемых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за истекший налоговый период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Показатели           Код               Значения показателей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строки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1                2                          3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Признак актуальности ранее    001   │1│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представленных сведений             └─┘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Порядковый номер              005   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┌─┬─┐ ┌─┬─┐ ┌─┬─┐ ┌─┬─┐ ┌─┬─┐ ┌─┬─┐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Код вида операции             010   │-│-│ │-│-│ │-│-│ │-│-│ │-│-│ │-│-│ 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└─┴─┘ └─┴─┘ └─┴─┘ └─┴─┘ └─┴─┘ └─┴─┘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Номер счета-фактуры продавца  020   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┌─┬─┐ ┌─┬─┐ ┌─┬─┬─┬─┐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Дата счета-фактуры продавца   030   │-│-│.│-│-│.│-│-│-│-│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└─┴─┘ └─┴─┘ └─┴─┴─┴─┘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Код вида товара               036  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Код вида товара               036  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Номер исправления             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счета-фактуры продавца        040   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Дата исправления                    ┌─┬─┐ ┌─┬─┐ ┌─┬─┬─┬─┐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счета-фактуры продавца        050   │-│-│.│-│-│.│-│-│-│-│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└─┴─┘ └─┴─┘ └─┴─┴─┴─┘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Номер корректировочного             ┌─┬─┬─┬─┬─┬─┬─┬─┬─┬─┬─┬─┬─┬─┬─┬─┬─┬─┬─┬─┬─┬─┐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счета-фактуры продавца        060   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Дата корректировочного              ┌─┬─┐ ┌─┬─┐ ┌─┬─┬─┬─┐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счета-фактуры продавца        070   │-│-│.│-│-│.│-│-│-│-│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└─┴─┘ └─┴─┘ └─┴─┴─┴─┘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Номер исправления             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корректировочного             080   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счета-фактуры продавца              └─┴─┴─┘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Дата исправления                    ┌─┬─┐ ┌─┬─┐ ┌─┬─┬─┬─┐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корректировочного             090   │-│-│.│-│-│.│-│-│-│-│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счета-фактуры продавца              └─┴─┘ └─┴─┘ └─┴─┴─┴─┘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┌─┬─┬─┬─┬─┬─┬─┬─┬─┬─┬─┬─┐ ┌─┬─┬─┬─┬─┬─┬─┬─┬─┐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ИНН/КПП покупателя            100   │-│-│-│-│-│-│-│-│-│-│-│-│/│-│-│-│-│-│-│-│-│-│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lastRenderedPageBreak/>
        <w:t xml:space="preserve">                                    └─┴─┴─┴─┴─┴─┴─┴─┴─┴─┴─┴─┘ └─┴─┴─┴─┴─┴─┴─┴─┴─┘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┌─┐                                                                           ┌─┐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                                                                           └─┘</w:t>
      </w:r>
    </w:p>
    <w:p w:rsidR="004D3446" w:rsidRDefault="004D3446">
      <w:pPr>
        <w:pStyle w:val="ConsPlusNormal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┌─┐││││││││││││││┌─┐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└─┘││││││││││││││└─┘   ИНН │7│7│2│7│0│9│8│7│6│0│-│-│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││0031││7177││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┌─┬─┬─┬─┬─┬─┬─┬─┬─┐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КПП │7│7│2│7│0│1│0│0│1│ Стр. │0│0│9│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└─┴─┴─┴─┴─┴─┴─┴─┴─┘      └─┴─┴─┘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             Продолжение раздела 9 декларации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Показатели           Код               Значения показателей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строки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1                2                         3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┌─┬─┬─┬─┬─┬─┬─┬─┬─┬─┬─┬─┐ ┌─┬─┬─┬─┬─┬─┬─┬─┬─┐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ИНН/КПП посредника            110   │-│-│-│-│-│-│-│-│-│-│-│-│/│-│-│-│-│-│-│-│-│-│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(комиссионера, агента)              └─┴─┴─┴─┴─┴─┴─┴─┴─┴─┴─┴─┘ └─┴─┴─┴─┴─┴─┴─┴─┴─┘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Номер документа,              120   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подтверждающего оплату              └─┴─┴─┴─┴─┴─┴─┴─┴─┴─┴─┴─┴─┴─┴─┴─┴─┴─┴─┴─┴─┴─┘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Дата документа,                     ┌─┬─┐ ┌─┬─┐ ┌─┬─┬─┬─┐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подтверждающего оплату        130   │-│-│.│-│-│.│-│-│-│-│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└─┴─┘ └─┴─┘ └─┴─┴─┴─┘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Номер счета-фактуры                 ┌─┬─┬─┬─┬─┬─┬─┬─┬─┬─┬─┬─┬─┬─┬─┬─┬─┬─┬─┬─┬─┬─┐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продавца, ранее               135   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выставленного при получении         └─┴─┴─┴─┴─┴─┴─┴─┴─┴─┴─┴─┴─┴─┴─┴─┴─┴─┴─┴─┴─┴─┘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оплаты (частичной оплаты)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Дата счета-фактуры продавца,        ┌─┬─┐ ┌─┬─┐ ┌─┬─┬─┬─┐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ранее выставленного при       137   │-│-│.│-│-│.│-│-│-│-│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получении оплаты                    └─┴─┘ └─┴─┘ └─┴─┴─┴─┘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(частичной оплаты)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Код валюты по </w:t>
      </w:r>
      <w:hyperlink r:id="rId89">
        <w:r>
          <w:rPr>
            <w:color w:val="0000FF"/>
            <w:sz w:val="16"/>
          </w:rPr>
          <w:t>ОКВ</w:t>
        </w:r>
      </w:hyperlink>
      <w:r>
        <w:rPr>
          <w:sz w:val="16"/>
        </w:rPr>
        <w:t xml:space="preserve">             140   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Стоимость продаж по счету-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фактуре, разница стоимости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 корректировочному счету-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фактуре (включая налог):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в валюте счета-фактуры      150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в рублях и копейках         160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Стоимость продаж, облагаемых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налогом, по счету-фактуре,</w:t>
      </w:r>
    </w:p>
    <w:p w:rsidR="004D3446" w:rsidRDefault="004D3446">
      <w:pPr>
        <w:pStyle w:val="ConsPlusNonformat"/>
        <w:jc w:val="both"/>
      </w:pPr>
      <w:r>
        <w:rPr>
          <w:sz w:val="16"/>
        </w:rPr>
        <w:t>разница стоимости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 корректировочному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счету-фактуре (без налога)</w:t>
      </w:r>
    </w:p>
    <w:p w:rsidR="004D3446" w:rsidRDefault="004D3446">
      <w:pPr>
        <w:pStyle w:val="ConsPlusNonformat"/>
        <w:jc w:val="both"/>
      </w:pPr>
      <w:r>
        <w:rPr>
          <w:sz w:val="16"/>
        </w:rPr>
        <w:t>в рублях и копейках,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 ставке: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22%                         170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20% или 18%                 175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10%                         180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7%                          181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lastRenderedPageBreak/>
        <w:t xml:space="preserve">  5%                          182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0%                          190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Сумма налога по счету-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фактуре, разница суммы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налога по корректировочному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счету-фактуре в рублях</w:t>
      </w:r>
    </w:p>
    <w:p w:rsidR="004D3446" w:rsidRDefault="004D3446">
      <w:pPr>
        <w:pStyle w:val="ConsPlusNonformat"/>
        <w:jc w:val="both"/>
      </w:pPr>
      <w:r>
        <w:rPr>
          <w:sz w:val="16"/>
        </w:rPr>
        <w:t>и копейках, по ставке: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22%                         200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20% или 18%                 205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10%                         210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7%                          211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5%                          212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Стоимость продаж,             220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освобождаемых от налога,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 счету-фактуре, разница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стоимости по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корректировочному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счету-фактуре в рублях</w:t>
      </w:r>
    </w:p>
    <w:p w:rsidR="004D3446" w:rsidRDefault="004D3446">
      <w:pPr>
        <w:pStyle w:val="ConsPlusNonformat"/>
        <w:jc w:val="both"/>
      </w:pPr>
      <w:r>
        <w:rPr>
          <w:sz w:val="16"/>
        </w:rPr>
        <w:t>и копейках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┌─┐                                                                           ┌─┐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                                                                           └─┘</w:t>
      </w:r>
    </w:p>
    <w:p w:rsidR="004D3446" w:rsidRDefault="004D3446">
      <w:pPr>
        <w:pStyle w:val="ConsPlusNormal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┌─┐││││││││││││││┌─┐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└─┘││││││││││││││└─┘   ИНН │7│7│2│7│0│9│8│7│6│0│-│-│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││0031││7184││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┌─┬─┬─┬─┬─┬─┬─┬─┬─┐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КПП │7│7│2│7│0│1│0│0│1│ Стр. │0│1│0│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└─┴─┴─┴─┴─┴─┴─┴─┴─┘      └─┴─┴─┘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             Продолжение раздела 9 декларации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Показатели           Код               Значения показателей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строки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1                2                         3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Регистрационный номер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декларации на товары          221</w:t>
      </w:r>
    </w:p>
    <w:p w:rsidR="004D3446" w:rsidRDefault="004D3446">
      <w:pPr>
        <w:pStyle w:val="ConsPlusNonformat"/>
        <w:jc w:val="both"/>
      </w:pPr>
      <w:r>
        <w:rPr>
          <w:sz w:val="16"/>
        </w:rPr>
        <w:t>или регистрационный номер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партии товара, подлежащего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прослеживаемости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Код количественной единицы    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измерения товара,             222   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используемой в целях                └─┴─┴─┘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осуществления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прослеживаемости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Количество товара,                 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подлежащего                   223  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прослеживаемости,                  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в количественной единице</w:t>
      </w:r>
    </w:p>
    <w:p w:rsidR="004D3446" w:rsidRDefault="004D3446">
      <w:pPr>
        <w:pStyle w:val="ConsPlusNonformat"/>
        <w:jc w:val="both"/>
      </w:pPr>
      <w:r>
        <w:rPr>
          <w:sz w:val="16"/>
        </w:rPr>
        <w:t>измерения товара,</w:t>
      </w:r>
    </w:p>
    <w:p w:rsidR="004D3446" w:rsidRDefault="004D3446">
      <w:pPr>
        <w:pStyle w:val="ConsPlusNonformat"/>
        <w:jc w:val="both"/>
      </w:pPr>
      <w:r>
        <w:rPr>
          <w:sz w:val="16"/>
        </w:rPr>
        <w:t>используемой в целях</w:t>
      </w:r>
    </w:p>
    <w:p w:rsidR="004D3446" w:rsidRDefault="004D3446">
      <w:pPr>
        <w:pStyle w:val="ConsPlusNonformat"/>
        <w:jc w:val="both"/>
      </w:pPr>
      <w:r>
        <w:rPr>
          <w:sz w:val="16"/>
        </w:rPr>
        <w:t>осуществления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прослеживаемости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Стоимость товара,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подлежащего                   224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прослеживаемости, без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налога в рублях и копейках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lastRenderedPageBreak/>
        <w:t>Всего стоимость продаж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 книге продаж (без налога)</w:t>
      </w:r>
    </w:p>
    <w:p w:rsidR="004D3446" w:rsidRDefault="004D3446">
      <w:pPr>
        <w:pStyle w:val="ConsPlusNonformat"/>
        <w:jc w:val="both"/>
      </w:pPr>
      <w:r>
        <w:rPr>
          <w:sz w:val="16"/>
        </w:rPr>
        <w:t>в рублях и копейках,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 ставке: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22%                         230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20% или 18%                 235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10%                         240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7%                          241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5%                          242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0%                          250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Всего сумма налога по книге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продаж в рублях и копейках,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 ставке: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22%                         260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20% или 18%                 265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10%                         270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7%                          271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5%                          272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Всего стоимость продаж,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освобождаемых от налога,      280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 книге продаж в рублях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и копейках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┌─┐                                                                           ┌─┐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                                                                           └─┘</w:t>
      </w:r>
    </w:p>
    <w:p w:rsidR="004D3446" w:rsidRDefault="004D3446">
      <w:pPr>
        <w:pStyle w:val="ConsPlusNormal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┌─┐││││││││││││││┌─┐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└─┘││││││││││││││└─┘   ИНН │7│7│2│7│0│9│8│7│6│0│-│-│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││0031││7191││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┌─┬─┬─┬─┬─┬─┬─┬─┬─┐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КПП │7│7│2│7│0│1│0│0│1│ Стр. │0│1│1│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└─┴─┴─┴─┴─┴─┴─┴─┴─┘      └─┴─┴─┘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                               Индекс 0000091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          Приложение 1 к разделу 9 декларации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Сведения из дополнительных листов книги продаж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Показатели           Код               Значения показателей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строки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1                2                         3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Признак актуальности ранее          ┌─┐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представленных сведений       001   │0│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Итоговая стоимость продаж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 книге продаж (без налога)</w:t>
      </w:r>
    </w:p>
    <w:p w:rsidR="004D3446" w:rsidRDefault="004D3446">
      <w:pPr>
        <w:pStyle w:val="ConsPlusNonformat"/>
        <w:jc w:val="both"/>
      </w:pPr>
      <w:r>
        <w:rPr>
          <w:sz w:val="16"/>
        </w:rPr>
        <w:t>в рублях и копейках,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 ставке: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22%                         020   │2│6│0│0│0│0│0│-│-│-│-│-│-│-│-│-│-│.│0│0│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20% или 18%                 025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lastRenderedPageBreak/>
        <w:t xml:space="preserve">  10%                         030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7%                          031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5%                          032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0%                          040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Итоговая сумма налога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 книге продаж в рублях</w:t>
      </w:r>
    </w:p>
    <w:p w:rsidR="004D3446" w:rsidRDefault="004D3446">
      <w:pPr>
        <w:pStyle w:val="ConsPlusNonformat"/>
        <w:jc w:val="both"/>
      </w:pPr>
      <w:r>
        <w:rPr>
          <w:sz w:val="16"/>
        </w:rPr>
        <w:t>и копейках, по ставке: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22%                         050   │9│6│8│0│0│0│-│-│-│-│-│-│-│-│-│-│-│.│0│0│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20% или 18%                 055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10%                         060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7%                          061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5%                          062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Итоговая стоимость продаж,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освобождаемых от налога,      070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 книге продаж в рублях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и копейках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┌─┐                                                                           ┌─┐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                                                                           └─┘</w:t>
      </w:r>
    </w:p>
    <w:p w:rsidR="004D3446" w:rsidRDefault="004D3446">
      <w:pPr>
        <w:pStyle w:val="ConsPlusNormal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┌─┐││││││││││││││┌─┐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└─┘││││││││││││││└─┘   ИНН │7│7│2│7│0│9│8│7│6│0│-│-│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││0031││7207││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┌─┬─┬─┬─┬─┬─┬─┬─┬─┐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КПП │7│7│2│7│0│1│0│0│1│ Стр. │0│1│2│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└─┴─┴─┴─┴─┴─┴─┴─┴─┘      └─┴─┴─┘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          Приложение 1 к разделу 9 декларации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                                (продолжение)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Показатели           Код               Значения показателей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строки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1                2                          3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Порядковый номер              080   │1│-│-│-│-│-│-│-│-│-│-│-│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┌─┬─┐ ┌─┬─┐ ┌─┬─┐ ┌─┬─┐ ┌─┬─┐ ┌─┬─┐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Код вида операции             090   │0│2│ │-│-│ │-│-│ │-│-│ │-│-│ │-│-│ 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└─┴─┘ └─┴─┘ └─┴─┘ └─┴─┘ └─┴─┘ └─┴─┘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Номер счета-фактуры продавца  100   │1│2│3│-│-│-│-│-│-│-│-│-│-│-│-│-│-│-│-│-│-│-│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┌─┬─┐ ┌─┬─┐ ┌─┬─┬─┬─┐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Дата счета-фактуры продавца   110   │3│0│.│0│3│.│2│0│2│6│</w:t>
      </w:r>
    </w:p>
    <w:p w:rsidR="004D3446" w:rsidRDefault="004D3446">
      <w:pPr>
        <w:pStyle w:val="ConsPlusNonformat"/>
        <w:jc w:val="both"/>
      </w:pPr>
      <w:r>
        <w:rPr>
          <w:sz w:val="16"/>
        </w:rPr>
        <w:lastRenderedPageBreak/>
        <w:t xml:space="preserve">                                    └─┴─┘ └─┴─┘ └─┴─┴─┴─┘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Код вида товара               116  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Код вида товара               116  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Номер исправления счета-      120   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фактуры продавца                    └─┴─┴─┘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┌─┬─┐ ┌─┬─┐ ┌─┬─┬─┬─┐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Дата исправления счета-       130   │-│-│.│-│-│.│-│-│-│-│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фактуры продавца                    └─┴─┘ └─┴─┘ └─┴─┴─┴─┘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Номер корректировочного       140   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счета-фактуры продавца              └─┴─┴─┴─┴─┴─┴─┴─┴─┴─┴─┴─┴─┴─┴─┴─┴─┴─┴─┴─┴─┴─┘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Дата корректировочного              ┌─┬─┐ ┌─┬─┐ ┌─┬─┬─┬─┐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счета-фактуры продавца        150   │-│-│.│-│-│.│-│-│-│-│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└─┴─┘ └─┴─┘ └─┴─┴─┴─┘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Номер исправления             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корректировочного счета-      160   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фактуры продавца                    └─┴─┴─┘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Дата исправления                    ┌─┬─┐ ┌─┬─┐ ┌─┬─┬─┬─┐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корректировочного счета-      170   │-│-│.│-│-│.│-│-│-│-│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фактуры продавца                    └─┴─┘ └─┴─┘ └─┴─┴─┴─┘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┌─┬─┬─┬─┬─┬─┬─┬─┬─┬─┬─┬─┐ ┌─┬─┬─┬─┬─┬─┬─┬─┬─┐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ИНН/КПП покупателя            180   │7│7│2│9│5│3│3│6│2│7│-│-│/│7│7│2│9│0│1│0│0│1│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└─┴─┴─┴─┴─┴─┴─┴─┴─┴─┴─┴─┘ └─┴─┴─┴─┴─┴─┴─┴─┴─┘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┌─┐                                                                           ┌─┐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                                                                           └─┘</w:t>
      </w:r>
    </w:p>
    <w:p w:rsidR="004D3446" w:rsidRDefault="004D3446">
      <w:pPr>
        <w:pStyle w:val="ConsPlusNormal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┌─┐││││││││││││││┌─┐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└─┘││││││││││││││└─┘   ИНН │7│7│2│7│0│9│8│7│6│0│-│-│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││0031││7214││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┌─┬─┬─┬─┬─┬─┬─┬─┬─┐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КПП │7│7│2│7│0│1│0│0│1│ Стр. │0│1│3│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└─┴─┴─┴─┴─┴─┴─┴─┴─┘      └─┴─┴─┘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          Приложение 1 к разделу 9 декларации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                                (продолжение)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Показатели           Код               Значения показателей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строки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1                2                         3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┌─┬─┬─┬─┬─┬─┬─┬─┬─┬─┬─┬─┐ ┌─┬─┬─┬─┬─┬─┬─┬─┬─┐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ИНН/КПП посредника            190   │-│-│-│-│-│-│-│-│-│-│-│-│/│-│-│-│-│-│-│-│-│-│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(комиссионера, агента)              └─┴─┴─┴─┴─┴─┴─┴─┴─┴─┴─┴─┘ └─┴─┴─┴─┴─┴─┴─┴─┴─┘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Номер документа,              200   │3│3│5│-│-│-│-│-│-│-│-│-│-│-│-│-│-│-│-│-│-│-│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подтверждающего оплату              └─┴─┴─┴─┴─┴─┴─┴─┴─┴─┴─┴─┴─┴─┴─┴─┴─┴─┴─┴─┴─┴─┘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┌─┬─┐ ┌─┬─┐ ┌─┬─┬─┬─┐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Дата документа,               210   │3│0│.│0│3│.│2│0│2│6│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подтверждающего оплату              └─┴─┘ └─┴─┘ └─┴─┴─┴─┘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Номер счета-фактуры                 ┌─┬─┬─┬─┬─┬─┬─┬─┬─┬─┬─┬─┬─┬─┬─┬─┬─┬─┬─┬─┬─┬─┐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продавца, ранее               215   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выставленного при получении         └─┴─┴─┴─┴─┴─┴─┴─┴─┴─┴─┴─┴─┴─┴─┴─┴─┴─┴─┴─┴─┴─┘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оплаты (частичной оплаты)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lastRenderedPageBreak/>
        <w:t>Дата счета-фактуры продавца,        ┌─┬─┐ ┌─┬─┐ ┌─┬─┬─┬─┐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ранее выставленного при       217   │-│-│.│-│-│.│-│-│-│-│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получении оплаты                    └─┴─┘ └─┴─┘ └─┴─┴─┴─┘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(частичной оплаты)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Код валюты по </w:t>
      </w:r>
      <w:hyperlink r:id="rId90">
        <w:r>
          <w:rPr>
            <w:color w:val="0000FF"/>
            <w:sz w:val="16"/>
          </w:rPr>
          <w:t>ОКВ</w:t>
        </w:r>
      </w:hyperlink>
      <w:r>
        <w:rPr>
          <w:sz w:val="16"/>
        </w:rPr>
        <w:t xml:space="preserve">             220   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Стоимость продаж по счету-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фактуре, разница стоимости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 корректировочному счету-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фактуре (включая налог):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в валюте счета-фактуры      230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в рублях и копейках         240   │2│4│4│0│0│0│-│-│-│-│-│-│-│-│-│-│-│.│0│0│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Стоимость продаж, облагаемых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налогом, по счету-фактуре,</w:t>
      </w:r>
    </w:p>
    <w:p w:rsidR="004D3446" w:rsidRDefault="004D3446">
      <w:pPr>
        <w:pStyle w:val="ConsPlusNonformat"/>
        <w:jc w:val="both"/>
      </w:pPr>
      <w:r>
        <w:rPr>
          <w:sz w:val="16"/>
        </w:rPr>
        <w:t>разница стоимости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 корректировочному счету-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фактуре (без налога)</w:t>
      </w:r>
    </w:p>
    <w:p w:rsidR="004D3446" w:rsidRDefault="004D3446">
      <w:pPr>
        <w:pStyle w:val="ConsPlusNonformat"/>
        <w:jc w:val="both"/>
      </w:pPr>
      <w:r>
        <w:rPr>
          <w:sz w:val="16"/>
        </w:rPr>
        <w:t>в рублях и копейках,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 ставке: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22%                         250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20% или 18%                 255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10%                         260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7%                          261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5%                          262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0%                          270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Сумма налога по счету-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фактуре, разница суммы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налога по корректировочному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счету-фактуре в рублях</w:t>
      </w:r>
    </w:p>
    <w:p w:rsidR="004D3446" w:rsidRDefault="004D3446">
      <w:pPr>
        <w:pStyle w:val="ConsPlusNonformat"/>
        <w:jc w:val="both"/>
      </w:pPr>
      <w:r>
        <w:rPr>
          <w:sz w:val="16"/>
        </w:rPr>
        <w:t>и копейках, по ставке: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22%                         280   │4│4│0│0│0│-│-│-│-│-│-│-│-│-│-│-│-│.│0│0│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20% или 18%                 285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10%                         290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7%                          291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5%                          292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Стоимость продаж,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освобождаемых от налога,      300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 счету-фактуре, разница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стоимости по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корректировочному счету-</w:t>
      </w:r>
    </w:p>
    <w:p w:rsidR="004D3446" w:rsidRDefault="004D3446">
      <w:pPr>
        <w:pStyle w:val="ConsPlusNonformat"/>
        <w:jc w:val="both"/>
      </w:pPr>
      <w:r>
        <w:rPr>
          <w:sz w:val="16"/>
        </w:rPr>
        <w:t>фактуре в рублях и копейках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┌─┐                                                                           ┌─┐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                                                                           └─┘</w:t>
      </w:r>
    </w:p>
    <w:p w:rsidR="004D3446" w:rsidRDefault="004D3446">
      <w:pPr>
        <w:pStyle w:val="ConsPlusNormal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┌─┐││││││││││││││┌─┐       ┌─┬─┬─┬─┬─┬─┬─┬─┬─┬─┬─┬─┐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└─┘││││││││││││││└─┘   ИНН │7│7│2│7│0│9│8│7│6│0│-│-│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││0031││7221││          └─┴─┴─┴─┴─┴─┴─┴─┴─┴─┴─┴─┘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┌─┬─┬─┬─┬─┬─┬─┬─┬─┐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КПП │7│7│2│7│0│1│0│0│1│ Стр. │0│1│4│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└─┴─┴─┴─┴─┴─┴─┴─┴─┘      └─┴─┴─┘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          Приложение 1 к разделу 9 декларации</w:t>
      </w:r>
    </w:p>
    <w:p w:rsidR="004D3446" w:rsidRDefault="004D3446">
      <w:pPr>
        <w:pStyle w:val="ConsPlusNonformat"/>
        <w:jc w:val="both"/>
      </w:pPr>
      <w:r>
        <w:rPr>
          <w:sz w:val="16"/>
        </w:rPr>
        <w:lastRenderedPageBreak/>
        <w:t xml:space="preserve">                                                                    (продолжение)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Показатели           Код               Значения показателей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строки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1                2                         3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Регистрационный номер         301</w:t>
      </w:r>
    </w:p>
    <w:p w:rsidR="004D3446" w:rsidRDefault="004D3446">
      <w:pPr>
        <w:pStyle w:val="ConsPlusNonformat"/>
        <w:jc w:val="both"/>
      </w:pPr>
      <w:r>
        <w:rPr>
          <w:sz w:val="16"/>
        </w:rPr>
        <w:t>декларации на товары или</w:t>
      </w:r>
    </w:p>
    <w:p w:rsidR="004D3446" w:rsidRDefault="004D3446">
      <w:pPr>
        <w:pStyle w:val="ConsPlusNonformat"/>
        <w:jc w:val="both"/>
      </w:pPr>
      <w:r>
        <w:rPr>
          <w:sz w:val="16"/>
        </w:rPr>
        <w:t>регистрационный номер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партии товара, подлежащего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прослеживаемости</w:t>
      </w:r>
    </w:p>
    <w:p w:rsidR="004D3446" w:rsidRDefault="004D3446">
      <w:pPr>
        <w:pStyle w:val="ConsPlusNonformat"/>
        <w:jc w:val="both"/>
      </w:pPr>
      <w:r>
        <w:rPr>
          <w:sz w:val="16"/>
        </w:rPr>
        <w:t>┌─┬─┬─┬─┬─┬─┬─┬─┬─┬─┬─┬─┬─┬─┬─┬─┬─┬─┬─┬─┬─┬─┬─┬─┬─┬─┬─┬─┬─┐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│-│-│-│-│-│-│-│-│-│-│-│-│-│-│-│-│-│-│-│-│-│-│-│-│-│-│-│-│-│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└─┴─┴─┴─┴─┴─┴─┴─┴─┴─┴─┴─┴─┴─┴─┴─┴─┴─┴─┴─┴─┴─┴─┴─┴─┴─┴─┴─┴─┘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Код количественной единицы          ┌─┬─┬─┐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измерения товара,             302   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используемой в целях                └─┴─┴─┘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осуществления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прослеживаемости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Количество товара,                  ┌─┬─┬─┬─┬─┬─┬─┬─┬─┬─┐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подлежащего                   303   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прослеживаемости,                   └─┴─┴─┴─┴─┴─┴─┴─┴─┴─┘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в количественной единице</w:t>
      </w:r>
    </w:p>
    <w:p w:rsidR="004D3446" w:rsidRDefault="004D3446">
      <w:pPr>
        <w:pStyle w:val="ConsPlusNonformat"/>
        <w:jc w:val="both"/>
      </w:pPr>
      <w:r>
        <w:rPr>
          <w:sz w:val="16"/>
        </w:rPr>
        <w:t>измерения товара,</w:t>
      </w:r>
    </w:p>
    <w:p w:rsidR="004D3446" w:rsidRDefault="004D3446">
      <w:pPr>
        <w:pStyle w:val="ConsPlusNonformat"/>
        <w:jc w:val="both"/>
      </w:pPr>
      <w:r>
        <w:rPr>
          <w:sz w:val="16"/>
        </w:rPr>
        <w:t>используемой в целях</w:t>
      </w:r>
    </w:p>
    <w:p w:rsidR="004D3446" w:rsidRDefault="004D3446">
      <w:pPr>
        <w:pStyle w:val="ConsPlusNonformat"/>
        <w:jc w:val="both"/>
      </w:pPr>
      <w:r>
        <w:rPr>
          <w:sz w:val="16"/>
        </w:rPr>
        <w:t>осуществления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прослеживаемости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Стоимость товара,                   ┌─┬─┬─┬─┬─┬─┬─┬─┬─┬─┬─┬─┬─┬─┬─┬─┬─┐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подлежащего                   304   │-│-│-│-│-│-│-│-│-│-│-│-│-│-│-│-│-│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прослеживаемости, без               └─┴─┴─┴─┴─┴─┴─┴─┴─┴─┴─┴─┴─┴─┴─┴─┴─┘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налога в рублях и копейках</w:t>
      </w:r>
    </w:p>
    <w:p w:rsidR="004D3446" w:rsidRDefault="004D3446">
      <w:pPr>
        <w:pStyle w:val="ConsPlusNonformat"/>
        <w:jc w:val="both"/>
      </w:pPr>
    </w:p>
    <w:p w:rsidR="004D3446" w:rsidRDefault="004D3446">
      <w:pPr>
        <w:pStyle w:val="ConsPlusNonformat"/>
        <w:jc w:val="both"/>
      </w:pPr>
      <w:r>
        <w:rPr>
          <w:sz w:val="16"/>
        </w:rPr>
        <w:t>Всего стоимость продаж по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приложению 1 к разделу 9</w:t>
      </w:r>
    </w:p>
    <w:p w:rsidR="004D3446" w:rsidRDefault="004D3446">
      <w:pPr>
        <w:pStyle w:val="ConsPlusNonformat"/>
        <w:jc w:val="both"/>
      </w:pPr>
      <w:r>
        <w:rPr>
          <w:sz w:val="16"/>
        </w:rPr>
        <w:t>(без налога) в рублях и</w:t>
      </w:r>
    </w:p>
    <w:p w:rsidR="004D3446" w:rsidRDefault="004D3446">
      <w:pPr>
        <w:pStyle w:val="ConsPlusNonformat"/>
        <w:jc w:val="both"/>
      </w:pPr>
      <w:r>
        <w:rPr>
          <w:sz w:val="16"/>
        </w:rPr>
        <w:t>копейках, по ставке: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22%                         310   │2│6│0│0│0│0│0│-│-│-│-│-│-│-│-│-│-│.│0│0│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20% или 18%                 315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10%                         320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7%                          321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5%                          322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0%                          330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Всего сумма налога по</w:t>
      </w:r>
    </w:p>
    <w:p w:rsidR="004D3446" w:rsidRDefault="004D3446">
      <w:pPr>
        <w:pStyle w:val="ConsPlusNonformat"/>
        <w:jc w:val="both"/>
      </w:pPr>
      <w:r>
        <w:rPr>
          <w:sz w:val="16"/>
        </w:rPr>
        <w:t>приложению 1 к разделу 9</w:t>
      </w:r>
    </w:p>
    <w:p w:rsidR="004D3446" w:rsidRDefault="004D3446">
      <w:pPr>
        <w:pStyle w:val="ConsPlusNonformat"/>
        <w:jc w:val="both"/>
      </w:pPr>
      <w:r>
        <w:rPr>
          <w:sz w:val="16"/>
        </w:rPr>
        <w:t>в рублях и копейках,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 ставке: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22%                         340   │1│0│1│2│0│0│0│-│-│-│-│-│-│-│-│-│-│.│0│0│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20% или 18%                 345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10%                         350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7%                          351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5%                          352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 xml:space="preserve">                           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Всего стоимость продаж,             ┌─┬─┬─┬─┬─┬─┬─┬─┬─┬─┬─┬─┬─┬─┬─┬─┬─┐ ┌─┬─┐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освобождаемых от налога,      360   │-│-│-│-│-│-│-│-│-│-│-│-│-│-│-│-│-│.│-│-│</w:t>
      </w:r>
    </w:p>
    <w:p w:rsidR="004D3446" w:rsidRDefault="004D3446">
      <w:pPr>
        <w:pStyle w:val="ConsPlusNonformat"/>
        <w:jc w:val="both"/>
      </w:pPr>
      <w:r>
        <w:rPr>
          <w:sz w:val="16"/>
        </w:rPr>
        <w:t>по приложению 1 к разделу 9         └─┴─┴─┴─┴─┴─┴─┴─┴─┴─┴─┴─┴─┴─┴─┴─┴─┘ └─┴─┘</w:t>
      </w:r>
    </w:p>
    <w:p w:rsidR="004D3446" w:rsidRDefault="004D3446">
      <w:pPr>
        <w:pStyle w:val="ConsPlusNonformat"/>
        <w:jc w:val="both"/>
      </w:pPr>
      <w:r>
        <w:rPr>
          <w:sz w:val="16"/>
        </w:rPr>
        <w:t>в рублях и копейках</w:t>
      </w:r>
    </w:p>
    <w:p w:rsidR="004D3446" w:rsidRDefault="004D3446">
      <w:pPr>
        <w:pStyle w:val="ConsPlusNonformat"/>
        <w:jc w:val="both"/>
      </w:pPr>
      <w:r>
        <w:rPr>
          <w:sz w:val="16"/>
        </w:rPr>
        <w:lastRenderedPageBreak/>
        <w:t>┌─┐                                                                           ┌─┐</w:t>
      </w:r>
    </w:p>
    <w:p w:rsidR="004D3446" w:rsidRDefault="004D3446">
      <w:pPr>
        <w:pStyle w:val="ConsPlusNonformat"/>
        <w:jc w:val="both"/>
      </w:pPr>
      <w:r>
        <w:rPr>
          <w:sz w:val="16"/>
        </w:rPr>
        <w:t>└─┘                                                                           └─┘</w:t>
      </w:r>
    </w:p>
    <w:p w:rsidR="004D3446" w:rsidRDefault="004D3446">
      <w:pPr>
        <w:pStyle w:val="ConsPlusNormal"/>
        <w:jc w:val="both"/>
      </w:pPr>
    </w:p>
    <w:p w:rsidR="004D3446" w:rsidRDefault="004D3446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"/>
        <w:gridCol w:w="420"/>
        <w:gridCol w:w="8575"/>
        <w:gridCol w:w="180"/>
      </w:tblGrid>
      <w:tr w:rsidR="004D3446">
        <w:tblPrEx>
          <w:tblCellMar>
            <w:top w:w="0" w:type="dxa"/>
            <w:bottom w:w="0" w:type="dxa"/>
          </w:tblCellMar>
        </w:tblPrEx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3446" w:rsidRDefault="004D3446">
            <w:pPr>
              <w:pStyle w:val="ConsPlus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4D3446" w:rsidRDefault="004D3446">
            <w:pPr>
              <w:pStyle w:val="ConsPlusNormal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</w:tcPr>
          <w:p w:rsidR="004D3446" w:rsidRDefault="004D3446">
            <w:pPr>
              <w:pStyle w:val="ConsPlusNormal"/>
              <w:jc w:val="both"/>
            </w:pPr>
            <w:r>
              <w:t xml:space="preserve">Для заполнения данной формы за прошедшие периоды см. </w:t>
            </w:r>
            <w:hyperlink r:id="rId92">
              <w:r>
                <w:rPr>
                  <w:color w:val="0000FF"/>
                </w:rPr>
                <w:t>Архив отчетности и форм</w:t>
              </w:r>
            </w:hyperlink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3446" w:rsidRDefault="004D3446">
            <w:pPr>
              <w:pStyle w:val="ConsPlusNormal"/>
            </w:pPr>
          </w:p>
        </w:tc>
      </w:tr>
    </w:tbl>
    <w:p w:rsidR="004D3446" w:rsidRDefault="004D3446">
      <w:pPr>
        <w:pStyle w:val="ConsPlusNormal"/>
        <w:jc w:val="both"/>
      </w:pPr>
    </w:p>
    <w:p w:rsidR="004D3446" w:rsidRDefault="004D3446">
      <w:pPr>
        <w:pStyle w:val="ConsPlusNormal"/>
        <w:jc w:val="both"/>
      </w:pPr>
    </w:p>
    <w:p w:rsidR="004D3446" w:rsidRDefault="004D344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D2EE4" w:rsidRDefault="002D2EE4">
      <w:bookmarkStart w:id="2" w:name="_GoBack"/>
      <w:bookmarkEnd w:id="2"/>
    </w:p>
    <w:sectPr w:rsidR="002D2EE4" w:rsidSect="004F6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1233D5"/>
    <w:multiLevelType w:val="multilevel"/>
    <w:tmpl w:val="61069D5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446"/>
    <w:rsid w:val="002D2EE4"/>
    <w:rsid w:val="004D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5C34F-AB93-439F-BC0D-7A212F101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34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D34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D34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D34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D34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D34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D34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4D344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25628&amp;dst=31" TargetMode="External"/><Relationship Id="rId18" Type="http://schemas.openxmlformats.org/officeDocument/2006/relationships/hyperlink" Target="https://login.consultant.ru/link/?req=doc&amp;base=LAW&amp;n=525628&amp;dst=100038" TargetMode="External"/><Relationship Id="rId26" Type="http://schemas.openxmlformats.org/officeDocument/2006/relationships/hyperlink" Target="https://login.consultant.ru/link/?req=doc&amp;base=LAW&amp;n=525628&amp;dst=172" TargetMode="External"/><Relationship Id="rId39" Type="http://schemas.openxmlformats.org/officeDocument/2006/relationships/hyperlink" Target="https://login.consultant.ru/link/?req=doc&amp;base=LAW&amp;n=538691&amp;dst=100554" TargetMode="External"/><Relationship Id="rId21" Type="http://schemas.openxmlformats.org/officeDocument/2006/relationships/hyperlink" Target="https://login.consultant.ru/link/?req=doc&amp;base=LAW&amp;n=525628&amp;dst=31" TargetMode="External"/><Relationship Id="rId34" Type="http://schemas.openxmlformats.org/officeDocument/2006/relationships/hyperlink" Target="https://login.consultant.ru/link/?req=doc&amp;base=LAW&amp;n=525628&amp;dst=101198" TargetMode="External"/><Relationship Id="rId42" Type="http://schemas.openxmlformats.org/officeDocument/2006/relationships/hyperlink" Target="https://login.consultant.ru/link/?req=doc&amp;base=LAW&amp;n=525628&amp;dst=100286" TargetMode="External"/><Relationship Id="rId47" Type="http://schemas.openxmlformats.org/officeDocument/2006/relationships/hyperlink" Target="https://login.consultant.ru/link/?req=doc&amp;base=LAW&amp;n=525628&amp;dst=100318" TargetMode="External"/><Relationship Id="rId50" Type="http://schemas.openxmlformats.org/officeDocument/2006/relationships/hyperlink" Target="https://login.consultant.ru/link/?req=doc&amp;base=LAW&amp;n=538691&amp;dst=5010" TargetMode="External"/><Relationship Id="rId55" Type="http://schemas.openxmlformats.org/officeDocument/2006/relationships/hyperlink" Target="https://login.consultant.ru/link/?req=doc&amp;base=LAW&amp;n=525628&amp;dst=100285" TargetMode="External"/><Relationship Id="rId63" Type="http://schemas.openxmlformats.org/officeDocument/2006/relationships/hyperlink" Target="https://login.consultant.ru/link/?req=doc&amp;base=LAW&amp;n=538691&amp;dst=13108" TargetMode="External"/><Relationship Id="rId68" Type="http://schemas.openxmlformats.org/officeDocument/2006/relationships/hyperlink" Target="https://login.consultant.ru/link/?req=doc&amp;base=LAW&amp;n=525628&amp;dst=54" TargetMode="External"/><Relationship Id="rId76" Type="http://schemas.openxmlformats.org/officeDocument/2006/relationships/hyperlink" Target="https://login.consultant.ru/link/?req=doc&amp;base=LAW&amp;n=538691&amp;dst=20839" TargetMode="External"/><Relationship Id="rId84" Type="http://schemas.openxmlformats.org/officeDocument/2006/relationships/hyperlink" Target="https://login.consultant.ru/link/?req=doc&amp;base=LAW&amp;n=525628&amp;dst=106" TargetMode="External"/><Relationship Id="rId89" Type="http://schemas.openxmlformats.org/officeDocument/2006/relationships/hyperlink" Target="https://login.consultant.ru/link/?req=doc&amp;base=LAW&amp;n=526283" TargetMode="External"/><Relationship Id="rId7" Type="http://schemas.openxmlformats.org/officeDocument/2006/relationships/hyperlink" Target="https://login.consultant.ru/link/?req=doc&amp;base=LAW&amp;n=538073&amp;dst=603" TargetMode="External"/><Relationship Id="rId71" Type="http://schemas.openxmlformats.org/officeDocument/2006/relationships/hyperlink" Target="https://login.consultant.ru/link/?req=doc&amp;base=LAW&amp;n=538691&amp;dst=12767" TargetMode="External"/><Relationship Id="rId92" Type="http://schemas.openxmlformats.org/officeDocument/2006/relationships/hyperlink" Target="https://login.consultant.ru/link/?req=doc&amp;base=PPN&amp;n=6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25628&amp;dst=100497" TargetMode="External"/><Relationship Id="rId29" Type="http://schemas.openxmlformats.org/officeDocument/2006/relationships/hyperlink" Target="https://login.consultant.ru/link/?req=doc&amp;base=LAW&amp;n=525628&amp;dst=100501" TargetMode="External"/><Relationship Id="rId11" Type="http://schemas.openxmlformats.org/officeDocument/2006/relationships/hyperlink" Target="https://login.consultant.ru/link/?req=doc&amp;base=LAW&amp;n=525628&amp;dst=100037" TargetMode="External"/><Relationship Id="rId24" Type="http://schemas.openxmlformats.org/officeDocument/2006/relationships/hyperlink" Target="https://login.consultant.ru/link/?req=doc&amp;base=LAW&amp;n=525628&amp;dst=126" TargetMode="External"/><Relationship Id="rId32" Type="http://schemas.openxmlformats.org/officeDocument/2006/relationships/hyperlink" Target="https://login.consultant.ru/link/?req=doc&amp;base=LAW&amp;n=525628&amp;dst=101188" TargetMode="External"/><Relationship Id="rId37" Type="http://schemas.openxmlformats.org/officeDocument/2006/relationships/hyperlink" Target="https://login.consultant.ru/link/?req=doc&amp;base=LAW&amp;n=525628" TargetMode="External"/><Relationship Id="rId40" Type="http://schemas.openxmlformats.org/officeDocument/2006/relationships/hyperlink" Target="https://login.consultant.ru/link/?req=doc&amp;base=LAW&amp;n=538691&amp;dst=2615" TargetMode="External"/><Relationship Id="rId45" Type="http://schemas.openxmlformats.org/officeDocument/2006/relationships/hyperlink" Target="https://login.consultant.ru/link/?req=doc&amp;base=LAW&amp;n=525628&amp;dst=100285" TargetMode="External"/><Relationship Id="rId53" Type="http://schemas.openxmlformats.org/officeDocument/2006/relationships/hyperlink" Target="https://login.consultant.ru/link/?req=doc&amp;base=LAW&amp;n=525628&amp;dst=100345" TargetMode="External"/><Relationship Id="rId58" Type="http://schemas.openxmlformats.org/officeDocument/2006/relationships/hyperlink" Target="https://login.consultant.ru/link/?req=doc&amp;base=LAW&amp;n=525628&amp;dst=100346" TargetMode="External"/><Relationship Id="rId66" Type="http://schemas.openxmlformats.org/officeDocument/2006/relationships/hyperlink" Target="https://login.consultant.ru/link/?req=doc&amp;base=LAW&amp;n=525628&amp;dst=62" TargetMode="External"/><Relationship Id="rId74" Type="http://schemas.openxmlformats.org/officeDocument/2006/relationships/hyperlink" Target="https://login.consultant.ru/link/?req=doc&amp;base=LAW&amp;n=538691&amp;dst=6171" TargetMode="External"/><Relationship Id="rId79" Type="http://schemas.openxmlformats.org/officeDocument/2006/relationships/hyperlink" Target="https://login.consultant.ru/link/?req=doc&amp;base=LAW&amp;n=538691&amp;dst=12768" TargetMode="External"/><Relationship Id="rId87" Type="http://schemas.openxmlformats.org/officeDocument/2006/relationships/hyperlink" Target="https://login.consultant.ru/link/?req=doc&amp;base=LAW&amp;n=538691&amp;dst=2102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LAW&amp;n=538691&amp;dst=4251" TargetMode="External"/><Relationship Id="rId82" Type="http://schemas.openxmlformats.org/officeDocument/2006/relationships/hyperlink" Target="https://login.consultant.ru/link/?req=doc&amp;base=LAW&amp;n=525628&amp;dst=88" TargetMode="External"/><Relationship Id="rId90" Type="http://schemas.openxmlformats.org/officeDocument/2006/relationships/hyperlink" Target="https://login.consultant.ru/link/?req=doc&amp;base=LAW&amp;n=526283" TargetMode="External"/><Relationship Id="rId19" Type="http://schemas.openxmlformats.org/officeDocument/2006/relationships/hyperlink" Target="https://login.consultant.ru/link/?req=doc&amp;base=LAW&amp;n=525628&amp;dst=100922" TargetMode="External"/><Relationship Id="rId14" Type="http://schemas.openxmlformats.org/officeDocument/2006/relationships/hyperlink" Target="https://login.consultant.ru/link/?req=doc&amp;base=LAW&amp;n=525628&amp;dst=100351" TargetMode="External"/><Relationship Id="rId22" Type="http://schemas.openxmlformats.org/officeDocument/2006/relationships/hyperlink" Target="https://login.consultant.ru/link/?req=doc&amp;base=LAW&amp;n=525628&amp;dst=100351" TargetMode="External"/><Relationship Id="rId27" Type="http://schemas.openxmlformats.org/officeDocument/2006/relationships/hyperlink" Target="https://login.consultant.ru/link/?req=doc&amp;base=LAW&amp;n=525628&amp;dst=101165" TargetMode="External"/><Relationship Id="rId30" Type="http://schemas.openxmlformats.org/officeDocument/2006/relationships/hyperlink" Target="https://login.consultant.ru/link/?req=doc&amp;base=LAW&amp;n=525628&amp;dst=100502" TargetMode="External"/><Relationship Id="rId35" Type="http://schemas.openxmlformats.org/officeDocument/2006/relationships/hyperlink" Target="https://login.consultant.ru/link/?req=doc&amp;base=LAW&amp;n=525628&amp;dst=101206" TargetMode="External"/><Relationship Id="rId43" Type="http://schemas.openxmlformats.org/officeDocument/2006/relationships/hyperlink" Target="https://login.consultant.ru/link/?req=doc&amp;base=LAW&amp;n=525628&amp;dst=100345" TargetMode="External"/><Relationship Id="rId48" Type="http://schemas.openxmlformats.org/officeDocument/2006/relationships/hyperlink" Target="https://login.consultant.ru/link/?req=doc&amp;base=LAW&amp;n=525628&amp;dst=100346" TargetMode="External"/><Relationship Id="rId56" Type="http://schemas.openxmlformats.org/officeDocument/2006/relationships/hyperlink" Target="https://login.consultant.ru/link/?req=doc&amp;base=LAW&amp;n=525628&amp;dst=100317" TargetMode="External"/><Relationship Id="rId64" Type="http://schemas.openxmlformats.org/officeDocument/2006/relationships/hyperlink" Target="https://login.consultant.ru/link/?req=doc&amp;base=LAW&amp;n=538691&amp;dst=13121" TargetMode="External"/><Relationship Id="rId69" Type="http://schemas.openxmlformats.org/officeDocument/2006/relationships/hyperlink" Target="https://login.consultant.ru/link/?req=doc&amp;base=LAW&amp;n=525628&amp;dst=69" TargetMode="External"/><Relationship Id="rId77" Type="http://schemas.openxmlformats.org/officeDocument/2006/relationships/hyperlink" Target="https://login.consultant.ru/link/?req=doc&amp;base=LAW&amp;n=538691&amp;dst=16231" TargetMode="External"/><Relationship Id="rId8" Type="http://schemas.openxmlformats.org/officeDocument/2006/relationships/hyperlink" Target="https://login.consultant.ru/link/?req=doc&amp;base=LAW&amp;n=525628&amp;dst=100037" TargetMode="External"/><Relationship Id="rId51" Type="http://schemas.openxmlformats.org/officeDocument/2006/relationships/hyperlink" Target="https://login.consultant.ru/link/?req=doc&amp;base=LAW&amp;n=525628&amp;dst=108" TargetMode="External"/><Relationship Id="rId72" Type="http://schemas.openxmlformats.org/officeDocument/2006/relationships/hyperlink" Target="https://login.consultant.ru/link/?req=doc&amp;base=LAW&amp;n=538691&amp;dst=23620" TargetMode="External"/><Relationship Id="rId80" Type="http://schemas.openxmlformats.org/officeDocument/2006/relationships/hyperlink" Target="https://login.consultant.ru/link/?req=doc&amp;base=LAW&amp;n=525628&amp;dst=85" TargetMode="External"/><Relationship Id="rId85" Type="http://schemas.openxmlformats.org/officeDocument/2006/relationships/hyperlink" Target="https://login.consultant.ru/link/?req=doc&amp;base=LAW&amp;n=525628&amp;dst=81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25628&amp;dst=6" TargetMode="External"/><Relationship Id="rId17" Type="http://schemas.openxmlformats.org/officeDocument/2006/relationships/hyperlink" Target="https://login.consultant.ru/link/?req=doc&amp;base=LAW&amp;n=525628&amp;dst=100854" TargetMode="External"/><Relationship Id="rId25" Type="http://schemas.openxmlformats.org/officeDocument/2006/relationships/hyperlink" Target="https://login.consultant.ru/link/?req=doc&amp;base=LAW&amp;n=525628&amp;dst=127" TargetMode="External"/><Relationship Id="rId33" Type="http://schemas.openxmlformats.org/officeDocument/2006/relationships/hyperlink" Target="https://login.consultant.ru/link/?req=doc&amp;base=LAW&amp;n=525628&amp;dst=311" TargetMode="External"/><Relationship Id="rId38" Type="http://schemas.openxmlformats.org/officeDocument/2006/relationships/hyperlink" Target="https://login.consultant.ru/link/?req=doc&amp;base=LAW&amp;n=149911" TargetMode="External"/><Relationship Id="rId46" Type="http://schemas.openxmlformats.org/officeDocument/2006/relationships/hyperlink" Target="https://login.consultant.ru/link/?req=doc&amp;base=LAW&amp;n=525628&amp;dst=100317" TargetMode="External"/><Relationship Id="rId59" Type="http://schemas.openxmlformats.org/officeDocument/2006/relationships/hyperlink" Target="https://login.consultant.ru/link/?req=doc&amp;base=LAW&amp;n=538691&amp;dst=5012" TargetMode="External"/><Relationship Id="rId67" Type="http://schemas.openxmlformats.org/officeDocument/2006/relationships/hyperlink" Target="https://login.consultant.ru/link/?req=doc&amp;base=LAW&amp;n=525628&amp;dst=52" TargetMode="External"/><Relationship Id="rId20" Type="http://schemas.openxmlformats.org/officeDocument/2006/relationships/hyperlink" Target="https://login.consultant.ru/link/?req=doc&amp;base=LAW&amp;n=525628&amp;dst=6" TargetMode="External"/><Relationship Id="rId41" Type="http://schemas.openxmlformats.org/officeDocument/2006/relationships/hyperlink" Target="https://login.consultant.ru/link/?req=doc&amp;base=LAW&amp;n=525628&amp;dst=108" TargetMode="External"/><Relationship Id="rId54" Type="http://schemas.openxmlformats.org/officeDocument/2006/relationships/hyperlink" Target="https://login.consultant.ru/link/?req=doc&amp;base=LAW&amp;n=525628&amp;dst=110" TargetMode="External"/><Relationship Id="rId62" Type="http://schemas.openxmlformats.org/officeDocument/2006/relationships/hyperlink" Target="https://login.consultant.ru/link/?req=doc&amp;base=LAW&amp;n=538073&amp;dst=3424" TargetMode="External"/><Relationship Id="rId70" Type="http://schemas.openxmlformats.org/officeDocument/2006/relationships/hyperlink" Target="https://login.consultant.ru/link/?req=doc&amp;base=LAW&amp;n=525628&amp;dst=79" TargetMode="External"/><Relationship Id="rId75" Type="http://schemas.openxmlformats.org/officeDocument/2006/relationships/hyperlink" Target="https://login.consultant.ru/link/?req=doc&amp;base=LAW&amp;n=538691&amp;dst=100530" TargetMode="External"/><Relationship Id="rId83" Type="http://schemas.openxmlformats.org/officeDocument/2006/relationships/hyperlink" Target="https://login.consultant.ru/link/?req=doc&amp;base=LAW&amp;n=525628&amp;dst=81" TargetMode="External"/><Relationship Id="rId88" Type="http://schemas.openxmlformats.org/officeDocument/2006/relationships/hyperlink" Target="https://login.consultant.ru/link/?req=doc&amp;base=LAW&amp;n=526283" TargetMode="External"/><Relationship Id="rId91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38073&amp;dst=596" TargetMode="External"/><Relationship Id="rId15" Type="http://schemas.openxmlformats.org/officeDocument/2006/relationships/hyperlink" Target="https://login.consultant.ru/link/?req=doc&amp;base=LAW&amp;n=525628&amp;dst=122" TargetMode="External"/><Relationship Id="rId23" Type="http://schemas.openxmlformats.org/officeDocument/2006/relationships/hyperlink" Target="https://login.consultant.ru/link/?req=doc&amp;base=LAW&amp;n=525628&amp;dst=125" TargetMode="External"/><Relationship Id="rId28" Type="http://schemas.openxmlformats.org/officeDocument/2006/relationships/hyperlink" Target="https://login.consultant.ru/link/?req=doc&amp;base=LAW&amp;n=525628&amp;dst=100500" TargetMode="External"/><Relationship Id="rId36" Type="http://schemas.openxmlformats.org/officeDocument/2006/relationships/hyperlink" Target="https://login.consultant.ru/link/?req=doc&amp;base=LAW&amp;n=525628&amp;dst=101208" TargetMode="External"/><Relationship Id="rId49" Type="http://schemas.openxmlformats.org/officeDocument/2006/relationships/hyperlink" Target="https://login.consultant.ru/link/?req=doc&amp;base=LAW&amp;n=495568&amp;dst=100005" TargetMode="External"/><Relationship Id="rId57" Type="http://schemas.openxmlformats.org/officeDocument/2006/relationships/hyperlink" Target="https://login.consultant.ru/link/?req=doc&amp;base=LAW&amp;n=525628&amp;dst=100318" TargetMode="External"/><Relationship Id="rId10" Type="http://schemas.openxmlformats.org/officeDocument/2006/relationships/hyperlink" Target="https://login.consultant.ru/link/?req=doc&amp;base=LAW&amp;n=525628&amp;dst=100854" TargetMode="External"/><Relationship Id="rId31" Type="http://schemas.openxmlformats.org/officeDocument/2006/relationships/hyperlink" Target="https://login.consultant.ru/link/?req=doc&amp;base=LAW&amp;n=525628&amp;dst=300" TargetMode="External"/><Relationship Id="rId44" Type="http://schemas.openxmlformats.org/officeDocument/2006/relationships/hyperlink" Target="https://login.consultant.ru/link/?req=doc&amp;base=LAW&amp;n=525628&amp;dst=110" TargetMode="External"/><Relationship Id="rId52" Type="http://schemas.openxmlformats.org/officeDocument/2006/relationships/hyperlink" Target="https://login.consultant.ru/link/?req=doc&amp;base=LAW&amp;n=525628&amp;dst=100286" TargetMode="External"/><Relationship Id="rId60" Type="http://schemas.openxmlformats.org/officeDocument/2006/relationships/hyperlink" Target="https://login.consultant.ru/link/?req=doc&amp;base=LAW&amp;n=538691&amp;dst=27765" TargetMode="External"/><Relationship Id="rId65" Type="http://schemas.openxmlformats.org/officeDocument/2006/relationships/hyperlink" Target="https://login.consultant.ru/link/?req=doc&amp;base=LAW&amp;n=525628&amp;dst=35" TargetMode="External"/><Relationship Id="rId73" Type="http://schemas.openxmlformats.org/officeDocument/2006/relationships/hyperlink" Target="https://login.consultant.ru/link/?req=doc&amp;base=LAW&amp;n=538691&amp;dst=27352" TargetMode="External"/><Relationship Id="rId78" Type="http://schemas.openxmlformats.org/officeDocument/2006/relationships/hyperlink" Target="https://login.consultant.ru/link/?req=doc&amp;base=LAW&amp;n=538691&amp;dst=100526" TargetMode="External"/><Relationship Id="rId81" Type="http://schemas.openxmlformats.org/officeDocument/2006/relationships/hyperlink" Target="https://login.consultant.ru/link/?req=doc&amp;base=LAW&amp;n=525628&amp;dst=104" TargetMode="External"/><Relationship Id="rId86" Type="http://schemas.openxmlformats.org/officeDocument/2006/relationships/hyperlink" Target="https://login.consultant.ru/link/?req=doc&amp;base=LAW&amp;n=525628&amp;dst=106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8073&amp;dst=6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13139</Words>
  <Characters>74898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Горовцова Маргарита Алексеевна</dc:creator>
  <cp:keywords/>
  <dc:description/>
  <cp:lastModifiedBy>Горовцова Маргарита Алексеевна</cp:lastModifiedBy>
  <cp:revision>1</cp:revision>
  <dcterms:created xsi:type="dcterms:W3CDTF">2026-07-15T12:23:00Z</dcterms:created>
  <dcterms:modified xsi:type="dcterms:W3CDTF">2026-07-15T12:23:00Z</dcterms:modified>
</cp:coreProperties>
</file>