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4DB5" w:rsidRDefault="006B4DB5">
      <w:pPr>
        <w:pStyle w:val="ConsPlusTitlePage"/>
      </w:pPr>
      <w:r>
        <w:t xml:space="preserve">Документ предоставлен </w:t>
      </w:r>
      <w:hyperlink r:id="rId5">
        <w:r>
          <w:rPr>
            <w:color w:val="0000FF"/>
          </w:rPr>
          <w:t>КонсультантПлюс</w:t>
        </w:r>
      </w:hyperlink>
      <w:r>
        <w:br/>
      </w:r>
    </w:p>
    <w:p w:rsidR="006B4DB5" w:rsidRDefault="006B4DB5">
      <w:pPr>
        <w:pStyle w:val="ConsPlusNormal"/>
        <w:jc w:val="both"/>
        <w:outlineLvl w:val="0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6B4DB5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6B4DB5" w:rsidRDefault="006B4DB5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B4DB5" w:rsidRDefault="006B4DB5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6B4DB5" w:rsidRDefault="006B4DB5">
            <w:pPr>
              <w:pStyle w:val="ConsPlusNormal"/>
              <w:jc w:val="right"/>
            </w:pPr>
            <w:r>
              <w:rPr>
                <w:color w:val="392C69"/>
              </w:rPr>
              <w:t xml:space="preserve">КонсультантПлюс | Готовое решение | </w:t>
            </w:r>
            <w:r>
              <w:rPr>
                <w:b/>
                <w:color w:val="392C69"/>
              </w:rPr>
              <w:t>Актуально на 25.08.2026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B4DB5" w:rsidRDefault="006B4DB5">
            <w:pPr>
              <w:pStyle w:val="ConsPlusNormal"/>
            </w:pPr>
          </w:p>
        </w:tc>
      </w:tr>
    </w:tbl>
    <w:p w:rsidR="006B4DB5" w:rsidRDefault="006B4DB5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0"/>
        <w:gridCol w:w="420"/>
        <w:gridCol w:w="8575"/>
        <w:gridCol w:w="180"/>
      </w:tblGrid>
      <w:tr w:rsidR="006B4DB5">
        <w:tblPrEx>
          <w:tblCellMar>
            <w:top w:w="0" w:type="dxa"/>
            <w:bottom w:w="0" w:type="dxa"/>
          </w:tblCellMar>
        </w:tblPrEx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B4DB5" w:rsidRDefault="006B4DB5">
            <w:pPr>
              <w:pStyle w:val="ConsPlusNormal"/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tcMar>
              <w:top w:w="180" w:type="dxa"/>
              <w:left w:w="0" w:type="dxa"/>
              <w:bottom w:w="180" w:type="dxa"/>
              <w:right w:w="0" w:type="dxa"/>
            </w:tcMar>
          </w:tcPr>
          <w:p w:rsidR="006B4DB5" w:rsidRDefault="006B4DB5">
            <w:pPr>
              <w:pStyle w:val="ConsPlusNormal"/>
            </w:pPr>
            <w:r>
              <w:rPr>
                <w:noProof/>
              </w:rPr>
              <w:drawing>
                <wp:inline distT="0" distB="0" distL="0" distR="0">
                  <wp:extent cx="152400" cy="15240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80" w:type="dxa"/>
              <w:left w:w="0" w:type="dxa"/>
              <w:bottom w:w="180" w:type="dxa"/>
              <w:right w:w="0" w:type="dxa"/>
            </w:tcMar>
          </w:tcPr>
          <w:p w:rsidR="006B4DB5" w:rsidRDefault="006B4DB5">
            <w:pPr>
              <w:pStyle w:val="ConsPlusNormal"/>
              <w:jc w:val="both"/>
            </w:pPr>
            <w:r>
              <w:t xml:space="preserve">См. также: </w:t>
            </w:r>
            <w:hyperlink r:id="rId7">
              <w:r>
                <w:rPr>
                  <w:color w:val="0000FF"/>
                </w:rPr>
                <w:t>Подборка форм: Правила внутреннего трудового распорядка</w:t>
              </w:r>
            </w:hyperlink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B4DB5" w:rsidRDefault="006B4DB5">
            <w:pPr>
              <w:pStyle w:val="ConsPlusNormal"/>
            </w:pPr>
          </w:p>
        </w:tc>
      </w:tr>
    </w:tbl>
    <w:p w:rsidR="006B4DB5" w:rsidRDefault="006B4DB5">
      <w:pPr>
        <w:pStyle w:val="ConsPlusNormal"/>
        <w:spacing w:before="480"/>
      </w:pPr>
      <w:r>
        <w:rPr>
          <w:b/>
          <w:sz w:val="38"/>
        </w:rPr>
        <w:t>Образец приказа о внесении изменений в правила внутреннего трудового распорядка</w:t>
      </w:r>
    </w:p>
    <w:p w:rsidR="006B4DB5" w:rsidRDefault="006B4DB5">
      <w:pPr>
        <w:pStyle w:val="ConsPlusNormal"/>
        <w:spacing w:before="220"/>
        <w:jc w:val="both"/>
      </w:pPr>
      <w:r>
        <w:t xml:space="preserve">Применимые нормы: </w:t>
      </w:r>
      <w:hyperlink r:id="rId8">
        <w:r>
          <w:rPr>
            <w:color w:val="0000FF"/>
          </w:rPr>
          <w:t>ч. 1 ст. 8</w:t>
        </w:r>
      </w:hyperlink>
      <w:r>
        <w:t xml:space="preserve">, </w:t>
      </w:r>
      <w:hyperlink r:id="rId9">
        <w:r>
          <w:rPr>
            <w:color w:val="0000FF"/>
          </w:rPr>
          <w:t>ч. 4 ст. 189</w:t>
        </w:r>
      </w:hyperlink>
      <w:r>
        <w:t xml:space="preserve">, </w:t>
      </w:r>
      <w:hyperlink r:id="rId10">
        <w:r>
          <w:rPr>
            <w:color w:val="0000FF"/>
          </w:rPr>
          <w:t>ч. 1 ст. 190</w:t>
        </w:r>
      </w:hyperlink>
      <w:r>
        <w:t xml:space="preserve"> ТК РФ</w:t>
      </w:r>
    </w:p>
    <w:p w:rsidR="006B4DB5" w:rsidRDefault="006B4DB5">
      <w:pPr>
        <w:pStyle w:val="ConsPlusNormal"/>
        <w:spacing w:before="220"/>
        <w:jc w:val="both"/>
      </w:pPr>
      <w:r>
        <w:t>Форма приказа о внесении изменений в правила внутреннего трудового распорядка произвольная, нормативно утвержденной нет. Рекомендуем указать причины внесения изменений, дату внесения изменений, поручения ответственным работникам в связи с изменением таких правил. Вы можете также указать перечень изменений в приказе, если они незначительные. Если же ваши изменения большие по объему, лучше составить новую редакцию правил внутреннего трудового распорядка, сделав ее, например, приложением к данному приказу.</w:t>
      </w:r>
    </w:p>
    <w:p w:rsidR="006B4DB5" w:rsidRDefault="006B4DB5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0"/>
        <w:gridCol w:w="555"/>
        <w:gridCol w:w="8440"/>
        <w:gridCol w:w="180"/>
      </w:tblGrid>
      <w:tr w:rsidR="006B4DB5">
        <w:tblPrEx>
          <w:tblCellMar>
            <w:top w:w="0" w:type="dxa"/>
            <w:bottom w:w="0" w:type="dxa"/>
          </w:tblCellMar>
        </w:tblPrEx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DAEEF3"/>
            <w:tcMar>
              <w:top w:w="0" w:type="dxa"/>
              <w:left w:w="0" w:type="dxa"/>
              <w:bottom w:w="0" w:type="dxa"/>
              <w:right w:w="0" w:type="dxa"/>
            </w:tcMar>
          </w:tcPr>
          <w:p w:rsidR="006B4DB5" w:rsidRDefault="006B4DB5">
            <w:pPr>
              <w:pStyle w:val="ConsPlusNormal"/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DAEEF3"/>
            <w:tcMar>
              <w:top w:w="180" w:type="dxa"/>
              <w:left w:w="0" w:type="dxa"/>
              <w:bottom w:w="180" w:type="dxa"/>
              <w:right w:w="0" w:type="dxa"/>
            </w:tcMar>
          </w:tcPr>
          <w:p w:rsidR="006B4DB5" w:rsidRDefault="006B4DB5">
            <w:pPr>
              <w:pStyle w:val="ConsPlusNormal"/>
            </w:pPr>
            <w:r>
              <w:rPr>
                <w:noProof/>
              </w:rPr>
              <w:drawing>
                <wp:inline distT="0" distB="0" distL="0" distR="0">
                  <wp:extent cx="238125" cy="238125"/>
                  <wp:effectExtent l="0" t="0" r="0" b="0"/>
                  <wp:docPr id="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AEEF3"/>
            <w:tcMar>
              <w:top w:w="180" w:type="dxa"/>
              <w:left w:w="0" w:type="dxa"/>
              <w:bottom w:w="180" w:type="dxa"/>
              <w:right w:w="0" w:type="dxa"/>
            </w:tcMar>
          </w:tcPr>
          <w:p w:rsidR="006B4DB5" w:rsidRDefault="006B4DB5">
            <w:pPr>
              <w:pStyle w:val="ConsPlusNormal"/>
              <w:jc w:val="both"/>
            </w:pPr>
            <w:r>
              <w:t>См. Образец приказа в MS Word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DAEEF3"/>
            <w:tcMar>
              <w:top w:w="0" w:type="dxa"/>
              <w:left w:w="0" w:type="dxa"/>
              <w:bottom w:w="0" w:type="dxa"/>
              <w:right w:w="0" w:type="dxa"/>
            </w:tcMar>
          </w:tcPr>
          <w:p w:rsidR="006B4DB5" w:rsidRDefault="006B4DB5">
            <w:pPr>
              <w:pStyle w:val="ConsPlusNormal"/>
            </w:pPr>
          </w:p>
        </w:tc>
      </w:tr>
    </w:tbl>
    <w:p w:rsidR="006B4DB5" w:rsidRDefault="006B4DB5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80"/>
        <w:gridCol w:w="8935"/>
        <w:gridCol w:w="180"/>
      </w:tblGrid>
      <w:tr w:rsidR="006B4DB5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DEDEDE"/>
            <w:tcMar>
              <w:top w:w="0" w:type="dxa"/>
              <w:left w:w="0" w:type="dxa"/>
              <w:bottom w:w="0" w:type="dxa"/>
              <w:right w:w="0" w:type="dxa"/>
            </w:tcMar>
          </w:tcPr>
          <w:p w:rsidR="006B4DB5" w:rsidRDefault="006B4DB5">
            <w:pPr>
              <w:pStyle w:val="ConsPlusNormal"/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B4DB5" w:rsidRDefault="006B4DB5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80" w:type="dxa"/>
              <w:left w:w="0" w:type="dxa"/>
              <w:bottom w:w="180" w:type="dxa"/>
              <w:right w:w="0" w:type="dxa"/>
            </w:tcMar>
          </w:tcPr>
          <w:p w:rsidR="006B4DB5" w:rsidRDefault="006B4DB5">
            <w:pPr>
              <w:pStyle w:val="ConsPlusNormal"/>
              <w:jc w:val="center"/>
            </w:pPr>
            <w:r>
              <w:t>Общество с ограниченной ответственностью "Зеленая улица"</w:t>
            </w:r>
          </w:p>
          <w:p w:rsidR="006B4DB5" w:rsidRDefault="006B4DB5">
            <w:pPr>
              <w:pStyle w:val="ConsPlusNormal"/>
              <w:jc w:val="center"/>
            </w:pPr>
            <w:r>
              <w:t>(ООО "Зеленая улица")</w:t>
            </w:r>
          </w:p>
          <w:p w:rsidR="006B4DB5" w:rsidRDefault="006B4DB5">
            <w:pPr>
              <w:pStyle w:val="ConsPlusNormal"/>
              <w:jc w:val="both"/>
            </w:pPr>
          </w:p>
          <w:p w:rsidR="006B4DB5" w:rsidRDefault="006B4DB5">
            <w:pPr>
              <w:pStyle w:val="ConsPlusNormal"/>
              <w:jc w:val="center"/>
            </w:pPr>
            <w:r>
              <w:t>ПРИКАЗ</w:t>
            </w:r>
          </w:p>
          <w:p w:rsidR="006B4DB5" w:rsidRDefault="006B4DB5">
            <w:pPr>
              <w:pStyle w:val="ConsPlusNormal"/>
              <w:jc w:val="center"/>
            </w:pPr>
            <w:r>
              <w:t>о внесении изменений в правила</w:t>
            </w:r>
          </w:p>
          <w:p w:rsidR="006B4DB5" w:rsidRDefault="006B4DB5">
            <w:pPr>
              <w:pStyle w:val="ConsPlusNormal"/>
              <w:jc w:val="center"/>
            </w:pPr>
            <w:r>
              <w:t>внутреннего трудового распорядка</w:t>
            </w:r>
          </w:p>
          <w:p w:rsidR="006B4DB5" w:rsidRDefault="006B4DB5">
            <w:pPr>
              <w:pStyle w:val="ConsPlusNormal"/>
              <w:jc w:val="both"/>
            </w:pPr>
          </w:p>
          <w:tbl>
            <w:tblPr>
              <w:tblW w:w="5000" w:type="pct"/>
              <w:tblBorders>
                <w:top w:val="single" w:sz="8" w:space="0" w:color="auto"/>
                <w:left w:val="single" w:sz="8" w:space="0" w:color="auto"/>
                <w:bottom w:val="single" w:sz="8" w:space="0" w:color="auto"/>
                <w:right w:val="single" w:sz="8" w:space="0" w:color="auto"/>
                <w:insideH w:val="single" w:sz="8" w:space="0" w:color="auto"/>
                <w:insideV w:val="single" w:sz="8" w:space="0" w:color="auto"/>
              </w:tblBorders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4491"/>
              <w:gridCol w:w="4444"/>
            </w:tblGrid>
            <w:tr w:rsidR="006B4DB5">
              <w:tc>
                <w:tcPr>
                  <w:tcW w:w="467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B4DB5" w:rsidRDefault="006B4DB5">
                  <w:pPr>
                    <w:pStyle w:val="ConsPlusNormal"/>
                  </w:pPr>
                  <w:r>
                    <w:t>25 марта 2026 г.</w:t>
                  </w:r>
                </w:p>
              </w:tc>
              <w:tc>
                <w:tcPr>
                  <w:tcW w:w="467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B4DB5" w:rsidRDefault="006B4DB5">
                  <w:pPr>
                    <w:pStyle w:val="ConsPlusNormal"/>
                    <w:jc w:val="right"/>
                  </w:pPr>
                  <w:r>
                    <w:t>N 68/26</w:t>
                  </w:r>
                </w:p>
              </w:tc>
            </w:tr>
          </w:tbl>
          <w:p w:rsidR="006B4DB5" w:rsidRDefault="006B4DB5">
            <w:pPr>
              <w:pStyle w:val="ConsPlusNormal"/>
              <w:jc w:val="center"/>
            </w:pPr>
            <w:r>
              <w:t>Энск</w:t>
            </w:r>
          </w:p>
          <w:p w:rsidR="006B4DB5" w:rsidRDefault="006B4DB5">
            <w:pPr>
              <w:pStyle w:val="ConsPlusNormal"/>
              <w:jc w:val="both"/>
            </w:pPr>
          </w:p>
          <w:p w:rsidR="006B4DB5" w:rsidRDefault="006B4DB5">
            <w:pPr>
              <w:pStyle w:val="ConsPlusNormal"/>
              <w:jc w:val="both"/>
            </w:pPr>
            <w:r>
              <w:t>С целью организации эффективной работы бухгалтерии компании в период сдачи отчетности, с учетом мотивированного мнения профсоюза (выписка из протокола от 23.03.2026 N 14)</w:t>
            </w:r>
          </w:p>
          <w:p w:rsidR="006B4DB5" w:rsidRDefault="006B4DB5">
            <w:pPr>
              <w:pStyle w:val="ConsPlusNormal"/>
              <w:spacing w:after="1"/>
            </w:pPr>
          </w:p>
          <w:tbl>
            <w:tblPr>
              <w:tblW w:w="5000" w:type="pc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60"/>
              <w:gridCol w:w="113"/>
              <w:gridCol w:w="8649"/>
              <w:gridCol w:w="113"/>
            </w:tblGrid>
            <w:tr w:rsidR="006B4DB5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ED3F1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B4DB5" w:rsidRDefault="006B4DB5">
                  <w:pPr>
                    <w:pStyle w:val="ConsPlusNormal"/>
                  </w:pPr>
                </w:p>
              </w:tc>
              <w:tc>
                <w:tcPr>
                  <w:tcW w:w="1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4F3F8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B4DB5" w:rsidRDefault="006B4DB5">
                  <w:pPr>
                    <w:pStyle w:val="ConsPlusNormal"/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4F3F8"/>
                  <w:tcMar>
                    <w:top w:w="113" w:type="dxa"/>
                    <w:left w:w="0" w:type="dxa"/>
                    <w:bottom w:w="113" w:type="dxa"/>
                    <w:right w:w="0" w:type="dxa"/>
                  </w:tcMar>
                </w:tcPr>
                <w:p w:rsidR="006B4DB5" w:rsidRDefault="006B4DB5">
                  <w:pPr>
                    <w:pStyle w:val="ConsPlusNormal"/>
                    <w:jc w:val="both"/>
                  </w:pPr>
                  <w:r>
                    <w:rPr>
                      <w:color w:val="392C69"/>
                    </w:rPr>
                    <w:t>Примечание:</w:t>
                  </w:r>
                </w:p>
                <w:p w:rsidR="006B4DB5" w:rsidRDefault="006B4DB5">
                  <w:pPr>
                    <w:pStyle w:val="ConsPlusNormal"/>
                    <w:jc w:val="both"/>
                  </w:pPr>
                  <w:r>
                    <w:rPr>
                      <w:color w:val="392C69"/>
                    </w:rPr>
                    <w:t>Рекомендуем включить в приказ реквизиты документа, содержащего мотивированное мнение выборного органа первичной профсоюзной организации (если у вас есть этот орган).</w:t>
                  </w:r>
                </w:p>
              </w:tc>
              <w:tc>
                <w:tcPr>
                  <w:tcW w:w="1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4F3F8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B4DB5" w:rsidRDefault="006B4DB5">
                  <w:pPr>
                    <w:pStyle w:val="ConsPlusNormal"/>
                  </w:pPr>
                </w:p>
              </w:tc>
            </w:tr>
          </w:tbl>
          <w:p w:rsidR="006B4DB5" w:rsidRDefault="006B4DB5">
            <w:pPr>
              <w:pStyle w:val="ConsPlusNormal"/>
              <w:spacing w:before="280"/>
              <w:jc w:val="both"/>
            </w:pPr>
            <w:r>
              <w:t>ПРИКАЗЫВАЮ:</w:t>
            </w:r>
          </w:p>
          <w:p w:rsidR="006B4DB5" w:rsidRDefault="006B4DB5">
            <w:pPr>
              <w:pStyle w:val="ConsPlusNormal"/>
              <w:jc w:val="both"/>
            </w:pPr>
          </w:p>
          <w:p w:rsidR="006B4DB5" w:rsidRDefault="006B4DB5">
            <w:pPr>
              <w:pStyle w:val="ConsPlusNormal"/>
              <w:jc w:val="both"/>
            </w:pPr>
            <w:bookmarkStart w:id="0" w:name="P22"/>
            <w:bookmarkEnd w:id="0"/>
            <w:r>
              <w:t>1. Утвердить и ввести в действие с 1 июня 2026 г. следующие изменения в Правила внутреннего трудового распорядка ООО "Зеленая улица":</w:t>
            </w:r>
          </w:p>
          <w:p w:rsidR="006B4DB5" w:rsidRDefault="006B4DB5">
            <w:pPr>
              <w:pStyle w:val="ConsPlusNormal"/>
              <w:jc w:val="both"/>
            </w:pPr>
            <w:r>
              <w:t>Раздел 6. "Режим работы" дополнить перечнем должностей работников с ненормированным рабочим днем:</w:t>
            </w:r>
          </w:p>
          <w:p w:rsidR="006B4DB5" w:rsidRDefault="006B4DB5">
            <w:pPr>
              <w:pStyle w:val="ConsPlusNormal"/>
              <w:jc w:val="both"/>
            </w:pPr>
            <w:r>
              <w:t>"6.17. Перечень должностей работников с ненормированным рабочим днем:</w:t>
            </w:r>
          </w:p>
          <w:p w:rsidR="006B4DB5" w:rsidRDefault="006B4DB5">
            <w:pPr>
              <w:pStyle w:val="ConsPlusNormal"/>
              <w:numPr>
                <w:ilvl w:val="0"/>
                <w:numId w:val="1"/>
              </w:numPr>
              <w:jc w:val="both"/>
            </w:pPr>
            <w:r>
              <w:t>помощник бухгалтера;</w:t>
            </w:r>
          </w:p>
          <w:p w:rsidR="006B4DB5" w:rsidRDefault="006B4DB5">
            <w:pPr>
              <w:pStyle w:val="ConsPlusNormal"/>
              <w:numPr>
                <w:ilvl w:val="0"/>
                <w:numId w:val="1"/>
              </w:numPr>
              <w:jc w:val="both"/>
            </w:pPr>
            <w:r>
              <w:lastRenderedPageBreak/>
              <w:t>бухгалтер по расчету заработной платы;</w:t>
            </w:r>
          </w:p>
          <w:p w:rsidR="006B4DB5" w:rsidRDefault="006B4DB5">
            <w:pPr>
              <w:pStyle w:val="ConsPlusNormal"/>
              <w:numPr>
                <w:ilvl w:val="0"/>
                <w:numId w:val="1"/>
              </w:numPr>
              <w:jc w:val="both"/>
            </w:pPr>
            <w:r>
              <w:t>бухгалтер;</w:t>
            </w:r>
          </w:p>
          <w:p w:rsidR="006B4DB5" w:rsidRDefault="006B4DB5">
            <w:pPr>
              <w:pStyle w:val="ConsPlusNormal"/>
              <w:numPr>
                <w:ilvl w:val="0"/>
                <w:numId w:val="1"/>
              </w:numPr>
              <w:jc w:val="both"/>
            </w:pPr>
            <w:r>
              <w:t>главный бухгалтер".</w:t>
            </w:r>
          </w:p>
          <w:p w:rsidR="006B4DB5" w:rsidRDefault="006B4DB5">
            <w:pPr>
              <w:pStyle w:val="ConsPlusNormal"/>
              <w:jc w:val="both"/>
            </w:pPr>
            <w:r>
              <w:t>Раздел 7. "Время отдыха" дополнить информацией о ежегодном дополнительном оплачиваемом отпуске работникам с ненормированным рабочим днем:</w:t>
            </w:r>
          </w:p>
          <w:p w:rsidR="006B4DB5" w:rsidRDefault="006B4DB5">
            <w:pPr>
              <w:pStyle w:val="ConsPlusNormal"/>
              <w:jc w:val="both"/>
            </w:pPr>
            <w:r>
              <w:t>"7.10. Работникам с ненормированным рабочим днем (п. 6.17 настоящих Правил) предоставляется ежегодный дополнительный оплачиваемый отпуск продолжительностью три календарных дня".</w:t>
            </w:r>
          </w:p>
          <w:p w:rsidR="006B4DB5" w:rsidRDefault="006B4DB5">
            <w:pPr>
              <w:pStyle w:val="ConsPlusNormal"/>
              <w:jc w:val="both"/>
            </w:pPr>
            <w:r>
              <w:t>2. Заместителю директора по персоналу А.Г. Зайцевой до 27 марта 2026 г.:</w:t>
            </w:r>
          </w:p>
          <w:p w:rsidR="006B4DB5" w:rsidRDefault="006B4DB5">
            <w:pPr>
              <w:pStyle w:val="ConsPlusNormal"/>
              <w:numPr>
                <w:ilvl w:val="0"/>
                <w:numId w:val="2"/>
              </w:numPr>
              <w:jc w:val="both"/>
            </w:pPr>
            <w:r>
              <w:t xml:space="preserve">в </w:t>
            </w:r>
            <w:hyperlink r:id="rId12">
              <w:r>
                <w:rPr>
                  <w:color w:val="0000FF"/>
                </w:rPr>
                <w:t>письменной форме</w:t>
              </w:r>
            </w:hyperlink>
            <w:r>
              <w:t xml:space="preserve"> уведомить работников, которые занимают должности, указанные в </w:t>
            </w:r>
            <w:hyperlink w:anchor="P22">
              <w:r>
                <w:rPr>
                  <w:color w:val="0000FF"/>
                </w:rPr>
                <w:t>п. 1</w:t>
              </w:r>
            </w:hyperlink>
            <w:r>
              <w:t xml:space="preserve"> настоящего приказа, о предстоящих изменениях определенных сторонами условий трудового договора и о причинах, вызвавших необходимость таких изменений;</w:t>
            </w:r>
          </w:p>
          <w:p w:rsidR="006B4DB5" w:rsidRDefault="006B4DB5">
            <w:pPr>
              <w:pStyle w:val="ConsPlusNormal"/>
              <w:numPr>
                <w:ilvl w:val="0"/>
                <w:numId w:val="2"/>
              </w:numPr>
              <w:jc w:val="both"/>
            </w:pPr>
            <w:r>
              <w:t xml:space="preserve">подготовить дополнительные соглашения к трудовым договорам названных работников с условиями о режиме рабочего времени и времени отдыха, отражающими изменения, которые приведены в </w:t>
            </w:r>
            <w:hyperlink w:anchor="P22">
              <w:r>
                <w:rPr>
                  <w:color w:val="0000FF"/>
                </w:rPr>
                <w:t>п. 1</w:t>
              </w:r>
            </w:hyperlink>
            <w:r>
              <w:t xml:space="preserve"> настоящего приказа.</w:t>
            </w:r>
          </w:p>
          <w:p w:rsidR="006B4DB5" w:rsidRDefault="006B4DB5">
            <w:pPr>
              <w:pStyle w:val="ConsPlusNormal"/>
              <w:jc w:val="both"/>
            </w:pPr>
            <w:r>
              <w:t xml:space="preserve">3. Заместителю директора по персоналу А.Г. Зайцевой еженедельно представлять директору по персоналу О.В. Волковой информацию о работниках, занимающих указанные в </w:t>
            </w:r>
            <w:hyperlink w:anchor="P22">
              <w:r>
                <w:rPr>
                  <w:color w:val="0000FF"/>
                </w:rPr>
                <w:t>п. 1</w:t>
              </w:r>
            </w:hyperlink>
            <w:r>
              <w:t xml:space="preserve"> настоящего приказа должности и отказавшихся работать в новых условиях.</w:t>
            </w:r>
          </w:p>
          <w:p w:rsidR="006B4DB5" w:rsidRDefault="006B4DB5">
            <w:pPr>
              <w:pStyle w:val="ConsPlusNormal"/>
              <w:jc w:val="both"/>
            </w:pPr>
            <w:r>
              <w:t>4. Контроль за выполнением приказа возложить на директора по персоналу О.В. Волкову.</w:t>
            </w:r>
          </w:p>
          <w:p w:rsidR="006B4DB5" w:rsidRDefault="006B4DB5">
            <w:pPr>
              <w:pStyle w:val="ConsPlusNormal"/>
              <w:jc w:val="both"/>
            </w:pPr>
          </w:p>
          <w:p w:rsidR="006B4DB5" w:rsidRDefault="006B4DB5">
            <w:pPr>
              <w:pStyle w:val="ConsPlusNormal"/>
              <w:jc w:val="both"/>
            </w:pPr>
            <w:r>
              <w:t xml:space="preserve">Генеральный директор </w:t>
            </w:r>
            <w:r>
              <w:rPr>
                <w:i/>
              </w:rPr>
              <w:t>Воронов</w:t>
            </w:r>
            <w:r>
              <w:t xml:space="preserve"> А.Д. Воронов</w:t>
            </w:r>
            <w:r>
              <w:br/>
            </w:r>
          </w:p>
          <w:p w:rsidR="006B4DB5" w:rsidRDefault="006B4DB5">
            <w:pPr>
              <w:pStyle w:val="ConsPlusNormal"/>
              <w:jc w:val="both"/>
            </w:pPr>
          </w:p>
          <w:p w:rsidR="006B4DB5" w:rsidRDefault="006B4DB5">
            <w:pPr>
              <w:pStyle w:val="ConsPlusNormal"/>
              <w:jc w:val="both"/>
            </w:pPr>
            <w:r>
              <w:t>С приказом ознакомлены:</w:t>
            </w:r>
          </w:p>
          <w:p w:rsidR="006B4DB5" w:rsidRDefault="006B4DB5">
            <w:pPr>
              <w:pStyle w:val="ConsPlusNormal"/>
              <w:jc w:val="both"/>
            </w:pPr>
          </w:p>
          <w:p w:rsidR="006B4DB5" w:rsidRDefault="006B4DB5">
            <w:pPr>
              <w:pStyle w:val="ConsPlusNormal"/>
              <w:jc w:val="both"/>
            </w:pPr>
            <w:r>
              <w:t xml:space="preserve">директор по персоналу </w:t>
            </w:r>
            <w:r>
              <w:rPr>
                <w:i/>
              </w:rPr>
              <w:t>Волкова</w:t>
            </w:r>
            <w:r>
              <w:t xml:space="preserve"> О.В. Волкова</w:t>
            </w:r>
            <w:r>
              <w:br/>
            </w:r>
          </w:p>
          <w:p w:rsidR="006B4DB5" w:rsidRDefault="006B4DB5">
            <w:pPr>
              <w:pStyle w:val="ConsPlusNormal"/>
              <w:jc w:val="center"/>
            </w:pPr>
            <w:r>
              <w:rPr>
                <w:i/>
              </w:rPr>
              <w:t>25.03.2026</w:t>
            </w:r>
          </w:p>
          <w:p w:rsidR="006B4DB5" w:rsidRDefault="006B4DB5">
            <w:pPr>
              <w:pStyle w:val="ConsPlusNormal"/>
              <w:jc w:val="both"/>
            </w:pPr>
          </w:p>
          <w:p w:rsidR="006B4DB5" w:rsidRDefault="006B4DB5">
            <w:pPr>
              <w:pStyle w:val="ConsPlusNormal"/>
              <w:jc w:val="both"/>
            </w:pPr>
            <w:r>
              <w:t xml:space="preserve">заместитель директора по персоналу </w:t>
            </w:r>
            <w:r>
              <w:rPr>
                <w:i/>
              </w:rPr>
              <w:t>Зайцева</w:t>
            </w:r>
            <w:r>
              <w:t xml:space="preserve"> А.Г. Зайцева</w:t>
            </w:r>
            <w:r>
              <w:br/>
            </w:r>
          </w:p>
          <w:p w:rsidR="006B4DB5" w:rsidRDefault="006B4DB5">
            <w:pPr>
              <w:pStyle w:val="ConsPlusNormal"/>
              <w:jc w:val="center"/>
            </w:pPr>
            <w:r>
              <w:rPr>
                <w:i/>
              </w:rPr>
              <w:t>25.03.2026</w:t>
            </w:r>
          </w:p>
          <w:p w:rsidR="006B4DB5" w:rsidRDefault="006B4DB5">
            <w:pPr>
              <w:pStyle w:val="ConsPlusNormal"/>
              <w:jc w:val="both"/>
            </w:pPr>
          </w:p>
          <w:p w:rsidR="006B4DB5" w:rsidRDefault="006B4DB5">
            <w:pPr>
              <w:pStyle w:val="ConsPlusNormal"/>
              <w:jc w:val="both"/>
            </w:pPr>
            <w:r>
              <w:t xml:space="preserve">главный бухгалтер </w:t>
            </w:r>
            <w:r>
              <w:rPr>
                <w:i/>
              </w:rPr>
              <w:t>Соколова</w:t>
            </w:r>
            <w:r>
              <w:t xml:space="preserve"> А.В. Соколова</w:t>
            </w:r>
            <w:r>
              <w:br/>
            </w:r>
          </w:p>
          <w:p w:rsidR="006B4DB5" w:rsidRDefault="006B4DB5">
            <w:pPr>
              <w:pStyle w:val="ConsPlusNormal"/>
              <w:jc w:val="center"/>
            </w:pPr>
            <w:r>
              <w:rPr>
                <w:i/>
              </w:rPr>
              <w:t>25.03.2026</w:t>
            </w:r>
          </w:p>
          <w:p w:rsidR="006B4DB5" w:rsidRDefault="006B4DB5">
            <w:pPr>
              <w:pStyle w:val="ConsPlusNormal"/>
              <w:jc w:val="both"/>
            </w:pPr>
          </w:p>
          <w:p w:rsidR="006B4DB5" w:rsidRDefault="006B4DB5">
            <w:pPr>
              <w:pStyle w:val="ConsPlusNormal"/>
              <w:jc w:val="both"/>
            </w:pPr>
            <w:r>
              <w:t xml:space="preserve">бухгалтер </w:t>
            </w:r>
            <w:r>
              <w:rPr>
                <w:i/>
              </w:rPr>
              <w:t>Михайлов</w:t>
            </w:r>
            <w:r>
              <w:t xml:space="preserve"> А.С. Михайлов</w:t>
            </w:r>
            <w:r>
              <w:br/>
            </w:r>
          </w:p>
          <w:p w:rsidR="006B4DB5" w:rsidRDefault="006B4DB5">
            <w:pPr>
              <w:pStyle w:val="ConsPlusNormal"/>
              <w:jc w:val="center"/>
            </w:pPr>
            <w:r>
              <w:rPr>
                <w:i/>
              </w:rPr>
              <w:t>25.03.2026</w:t>
            </w:r>
          </w:p>
          <w:p w:rsidR="006B4DB5" w:rsidRDefault="006B4DB5">
            <w:pPr>
              <w:pStyle w:val="ConsPlusNormal"/>
              <w:jc w:val="both"/>
            </w:pPr>
          </w:p>
          <w:p w:rsidR="006B4DB5" w:rsidRDefault="006B4DB5">
            <w:pPr>
              <w:pStyle w:val="ConsPlusNormal"/>
              <w:jc w:val="both"/>
            </w:pPr>
            <w:r>
              <w:t xml:space="preserve">бухгалтер </w:t>
            </w:r>
            <w:r>
              <w:rPr>
                <w:i/>
              </w:rPr>
              <w:t>Котов</w:t>
            </w:r>
            <w:r>
              <w:t xml:space="preserve"> К.В. Котов</w:t>
            </w:r>
            <w:r>
              <w:br/>
            </w:r>
          </w:p>
          <w:p w:rsidR="006B4DB5" w:rsidRDefault="006B4DB5">
            <w:pPr>
              <w:pStyle w:val="ConsPlusNormal"/>
              <w:jc w:val="center"/>
            </w:pPr>
            <w:r>
              <w:rPr>
                <w:i/>
              </w:rPr>
              <w:t>25.03.2026</w:t>
            </w:r>
          </w:p>
          <w:p w:rsidR="006B4DB5" w:rsidRDefault="006B4DB5">
            <w:pPr>
              <w:pStyle w:val="ConsPlusNormal"/>
              <w:jc w:val="both"/>
            </w:pPr>
          </w:p>
          <w:p w:rsidR="006B4DB5" w:rsidRDefault="006B4DB5">
            <w:pPr>
              <w:pStyle w:val="ConsPlusNormal"/>
              <w:jc w:val="both"/>
            </w:pPr>
            <w:r>
              <w:t xml:space="preserve">бухгалтер по расчету заработной платы </w:t>
            </w:r>
            <w:r>
              <w:rPr>
                <w:i/>
              </w:rPr>
              <w:t>Селиванова</w:t>
            </w:r>
            <w:r>
              <w:t xml:space="preserve"> Н.К. Селиванова</w:t>
            </w:r>
            <w:r>
              <w:br/>
            </w:r>
          </w:p>
          <w:p w:rsidR="006B4DB5" w:rsidRDefault="006B4DB5">
            <w:pPr>
              <w:pStyle w:val="ConsPlusNormal"/>
              <w:jc w:val="center"/>
            </w:pPr>
            <w:r>
              <w:rPr>
                <w:i/>
              </w:rPr>
              <w:t>25.03.2026</w:t>
            </w:r>
          </w:p>
          <w:p w:rsidR="006B4DB5" w:rsidRDefault="006B4DB5">
            <w:pPr>
              <w:pStyle w:val="ConsPlusNormal"/>
              <w:jc w:val="both"/>
            </w:pPr>
          </w:p>
          <w:p w:rsidR="006B4DB5" w:rsidRDefault="006B4DB5">
            <w:pPr>
              <w:pStyle w:val="ConsPlusNormal"/>
              <w:jc w:val="both"/>
            </w:pPr>
            <w:r>
              <w:t xml:space="preserve">помощник бухгалтера </w:t>
            </w:r>
            <w:r>
              <w:rPr>
                <w:i/>
              </w:rPr>
              <w:t>Коптев</w:t>
            </w:r>
            <w:r>
              <w:t xml:space="preserve"> М.М. Коптев</w:t>
            </w:r>
            <w:r>
              <w:br/>
            </w:r>
          </w:p>
          <w:p w:rsidR="006B4DB5" w:rsidRDefault="006B4DB5">
            <w:pPr>
              <w:pStyle w:val="ConsPlusNormal"/>
              <w:jc w:val="center"/>
            </w:pPr>
            <w:r>
              <w:rPr>
                <w:i/>
              </w:rPr>
              <w:t>25.03.2026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6B4DB5" w:rsidRDefault="006B4DB5">
            <w:pPr>
              <w:pStyle w:val="ConsPlusNormal"/>
            </w:pPr>
          </w:p>
        </w:tc>
      </w:tr>
    </w:tbl>
    <w:p w:rsidR="006B4DB5" w:rsidRDefault="006B4DB5">
      <w:pPr>
        <w:pStyle w:val="ConsPlusNormal"/>
        <w:jc w:val="both"/>
      </w:pPr>
    </w:p>
    <w:p w:rsidR="006B4DB5" w:rsidRDefault="006B4DB5">
      <w:pPr>
        <w:pStyle w:val="ConsPlusNormal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0"/>
        <w:gridCol w:w="420"/>
        <w:gridCol w:w="8575"/>
        <w:gridCol w:w="180"/>
      </w:tblGrid>
      <w:tr w:rsidR="006B4DB5">
        <w:tblPrEx>
          <w:tblCellMar>
            <w:top w:w="0" w:type="dxa"/>
            <w:bottom w:w="0" w:type="dxa"/>
          </w:tblCellMar>
        </w:tblPrEx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B4DB5" w:rsidRDefault="006B4DB5">
            <w:pPr>
              <w:pStyle w:val="ConsPlusNormal"/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tcMar>
              <w:top w:w="180" w:type="dxa"/>
              <w:left w:w="0" w:type="dxa"/>
              <w:bottom w:w="180" w:type="dxa"/>
              <w:right w:w="0" w:type="dxa"/>
            </w:tcMar>
          </w:tcPr>
          <w:p w:rsidR="006B4DB5" w:rsidRDefault="006B4DB5">
            <w:pPr>
              <w:pStyle w:val="ConsPlusNormal"/>
            </w:pPr>
            <w:r>
              <w:rPr>
                <w:noProof/>
              </w:rPr>
              <w:drawing>
                <wp:inline distT="0" distB="0" distL="0" distR="0">
                  <wp:extent cx="152400" cy="152400"/>
                  <wp:effectExtent l="0" t="0" r="0" b="0"/>
                  <wp:docPr id="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80" w:type="dxa"/>
              <w:left w:w="0" w:type="dxa"/>
              <w:bottom w:w="180" w:type="dxa"/>
              <w:right w:w="0" w:type="dxa"/>
            </w:tcMar>
          </w:tcPr>
          <w:p w:rsidR="006B4DB5" w:rsidRDefault="006B4DB5">
            <w:pPr>
              <w:pStyle w:val="ConsPlusNormal"/>
              <w:jc w:val="both"/>
            </w:pPr>
            <w:r>
              <w:t xml:space="preserve">См. также: </w:t>
            </w:r>
            <w:hyperlink r:id="rId13">
              <w:r>
                <w:rPr>
                  <w:color w:val="0000FF"/>
                </w:rPr>
                <w:t>Как внести изменения в правила внутреннего трудового распорядка</w:t>
              </w:r>
            </w:hyperlink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B4DB5" w:rsidRDefault="006B4DB5">
            <w:pPr>
              <w:pStyle w:val="ConsPlusNormal"/>
            </w:pPr>
          </w:p>
        </w:tc>
      </w:tr>
    </w:tbl>
    <w:p w:rsidR="006B4DB5" w:rsidRDefault="006B4DB5">
      <w:pPr>
        <w:pStyle w:val="ConsPlusNormal"/>
        <w:jc w:val="both"/>
      </w:pPr>
    </w:p>
    <w:p w:rsidR="006B4DB5" w:rsidRDefault="006B4DB5">
      <w:pPr>
        <w:pStyle w:val="ConsPlusNormal"/>
        <w:jc w:val="both"/>
      </w:pPr>
    </w:p>
    <w:p w:rsidR="006B4DB5" w:rsidRDefault="006B4DB5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7806CA" w:rsidRDefault="007806CA">
      <w:bookmarkStart w:id="1" w:name="_GoBack"/>
      <w:bookmarkEnd w:id="1"/>
    </w:p>
    <w:sectPr w:rsidR="007806CA" w:rsidSect="00932B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93735AB"/>
    <w:multiLevelType w:val="multilevel"/>
    <w:tmpl w:val="4956F3FA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78646577"/>
    <w:multiLevelType w:val="multilevel"/>
    <w:tmpl w:val="AC28E608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  <w:lvlOverride w:ilvl="0">
      <w:startOverride w:val="1"/>
    </w:lvlOverride>
  </w:num>
  <w:num w:numId="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4DB5"/>
    <w:rsid w:val="006B4DB5"/>
    <w:rsid w:val="007806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6E46A46-EAAD-4956-9F17-8BB668E94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B4DB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6B4DB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19026&amp;dst=130" TargetMode="External"/><Relationship Id="rId13" Type="http://schemas.openxmlformats.org/officeDocument/2006/relationships/hyperlink" Target="https://login.consultant.ru/link/?req=doc&amp;base=PBI&amp;n=236561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PAP&amp;n=95438" TargetMode="External"/><Relationship Id="rId12" Type="http://schemas.openxmlformats.org/officeDocument/2006/relationships/hyperlink" Target="https://login.consultant.ru/link/?req=doc&amp;base=LAW&amp;n=519026&amp;dst=45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2.png"/><Relationship Id="rId5" Type="http://schemas.openxmlformats.org/officeDocument/2006/relationships/hyperlink" Target="https://www.consultant.ru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login.consultant.ru/link/?req=doc&amp;base=LAW&amp;n=519026&amp;dst=80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519026&amp;dst=797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618</Words>
  <Characters>3526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Горовцова Маргарита Алексеевна</dc:creator>
  <cp:keywords/>
  <dc:description/>
  <cp:lastModifiedBy>Горовцова Маргарита Алексеевна</cp:lastModifiedBy>
  <cp:revision>1</cp:revision>
  <dcterms:created xsi:type="dcterms:W3CDTF">2026-08-26T12:22:00Z</dcterms:created>
  <dcterms:modified xsi:type="dcterms:W3CDTF">2026-08-26T12:22:00Z</dcterms:modified>
</cp:coreProperties>
</file>