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Документ предоставлен </w:t>
      </w:r>
      <w:hyperlink r:id="rId2">
        <w:r>
          <w:rPr>
            <w:rFonts w:cs="Tahoma" w:ascii="Tahoma" w:hAnsi="Tahoma"/>
            <w:color w:val="0000FF"/>
            <w:sz w:val="20"/>
            <w:szCs w:val="20"/>
          </w:rPr>
          <w:t>КонсультантПлюс</w:t>
        </w:r>
      </w:hyperlink>
    </w:p>
    <w:p>
      <w:pPr>
        <w:pStyle w:val="Normal"/>
        <w:spacing w:lineRule="auto" w:line="240" w:before="0" w:after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Calibri" w:hAnsi="Calibri" w:cs="Calibri"/>
        </w:rPr>
      </w:pPr>
      <w:r>
        <w:rPr>
          <w:rFonts w:cs="Calibri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0"/>
              <w:rPr>
                <w:rFonts w:ascii="Calibri" w:hAnsi="Calibri" w:cs="Calibri"/>
              </w:rPr>
            </w:pPr>
            <w:r>
              <w:rPr>
                <w:rFonts w:cs="Calibri"/>
              </w:rPr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0"/>
              <w:rPr>
                <w:rFonts w:ascii="Calibri" w:hAnsi="Calibri" w:cs="Calibri"/>
              </w:rPr>
            </w:pPr>
            <w:r>
              <w:rPr>
                <w:rFonts w:cs="Calibri"/>
              </w:rPr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  <w:color w:val="392C69"/>
              </w:rPr>
            </w:pPr>
            <w:r>
              <w:rPr>
                <w:rFonts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cs="Calibri"/>
                <w:b/>
                <w:bCs/>
                <w:color w:val="392C69"/>
              </w:rPr>
              <w:t>Актуально на 30.06.2026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  <w:color w:val="392C69"/>
              </w:rPr>
            </w:pPr>
            <w:r>
              <w:rPr>
                <w:rFonts w:cs="Calibri"/>
                <w:color w:val="392C69"/>
              </w:rPr>
            </w:r>
          </w:p>
        </w:tc>
      </w:tr>
    </w:tbl>
    <w:p>
      <w:pPr>
        <w:pStyle w:val="Normal"/>
        <w:spacing w:lineRule="auto" w:line="240" w:before="480" w:after="0"/>
        <w:rPr>
          <w:rFonts w:ascii="Calibri" w:hAnsi="Calibri" w:cs="Calibri"/>
          <w:sz w:val="38"/>
          <w:szCs w:val="38"/>
        </w:rPr>
      </w:pPr>
      <w:r>
        <w:rPr>
          <w:rFonts w:cs="Calibri"/>
          <w:b/>
          <w:bCs/>
          <w:sz w:val="38"/>
          <w:szCs w:val="38"/>
        </w:rPr>
        <w:t>Образец заполнения декларации по НДС за II квартал 2026 г.</w:t>
      </w:r>
    </w:p>
    <w:p>
      <w:pPr>
        <w:pStyle w:val="Normal"/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Применимые нормы: </w:t>
      </w:r>
      <w:hyperlink r:id="rId3">
        <w:r>
          <w:rPr>
            <w:rFonts w:cs="Calibri"/>
            <w:color w:val="0000FF"/>
          </w:rPr>
          <w:t>п. 5 ст. 174</w:t>
        </w:r>
      </w:hyperlink>
      <w:r>
        <w:rPr>
          <w:rFonts w:cs="Calibri"/>
        </w:rPr>
        <w:t xml:space="preserve"> НК РФ</w:t>
      </w:r>
    </w:p>
    <w:p>
      <w:pPr>
        <w:pStyle w:val="Normal"/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Заполняйте декларацию по </w:t>
      </w:r>
      <w:hyperlink r:id="rId4">
        <w:r>
          <w:rPr>
            <w:rFonts w:cs="Calibri"/>
            <w:color w:val="0000FF"/>
          </w:rPr>
          <w:t>форме</w:t>
        </w:r>
      </w:hyperlink>
      <w:r>
        <w:rPr>
          <w:rFonts w:cs="Calibri"/>
        </w:rPr>
        <w:t xml:space="preserve"> и в </w:t>
      </w:r>
      <w:hyperlink r:id="rId5">
        <w:r>
          <w:rPr>
            <w:rFonts w:cs="Calibri"/>
            <w:color w:val="0000FF"/>
          </w:rPr>
          <w:t>Порядке</w:t>
        </w:r>
      </w:hyperlink>
      <w:r>
        <w:rPr>
          <w:rFonts w:cs="Calibri"/>
        </w:rPr>
        <w:t>, которые утверждены Приказом ФНС России от 05.11.2024 N ЕД-7-3/989@.</w:t>
      </w:r>
    </w:p>
    <w:p>
      <w:pPr>
        <w:pStyle w:val="Normal"/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>Образец составлен с учетом следующих условий.</w:t>
      </w:r>
    </w:p>
    <w:p>
      <w:pPr>
        <w:pStyle w:val="Normal"/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>В II квартале 2026 г. ООО "Альфа" совершило такие операции:</w:t>
      </w:r>
      <w:bookmarkStart w:id="0" w:name="_GoBack"/>
      <w:bookmarkEnd w:id="0"/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16 апреля 2026 г. получило аванс от покупателя по договору купли-продажи - 1 220 000 руб. (в том числе НДС 220 000 руб.), выставило и зарегистрировало в книге продаж счет-фактуру N 141 с кодом вида операции </w:t>
      </w:r>
      <w:hyperlink r:id="rId6">
        <w:r>
          <w:rPr>
            <w:rFonts w:cs="Calibri"/>
            <w:color w:val="0000FF"/>
          </w:rPr>
          <w:t>"02"</w:t>
        </w:r>
      </w:hyperlink>
      <w:r>
        <w:rPr>
          <w:rFonts w:cs="Calibri"/>
        </w:rPr>
        <w:t>.</w:t>
      </w:r>
    </w:p>
    <w:p>
      <w:pPr>
        <w:pStyle w:val="Normal"/>
        <w:spacing w:lineRule="auto" w:line="240" w:before="220" w:after="0"/>
        <w:ind w:left="540"/>
        <w:jc w:val="both"/>
        <w:rPr>
          <w:rFonts w:ascii="Calibri" w:hAnsi="Calibri" w:cs="Calibri"/>
        </w:rPr>
      </w:pPr>
      <w:r>
        <w:rPr>
          <w:rFonts w:cs="Calibri"/>
        </w:rPr>
        <w:t>Отгрузка по данному договору в налоговом периоде не производилась;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12 мая 2026 г. приобрело и учло сырье стоимостью 1 525 000 руб. (в том числе НДС 275 000 руб.). Аванс по этой операции не перечислялся. В книге покупок за II квартал зарегистрирован счет-фактура от 12.05.2026 N 89 с кодом вида операции </w:t>
      </w:r>
      <w:hyperlink r:id="rId7">
        <w:r>
          <w:rPr>
            <w:rFonts w:cs="Calibri"/>
            <w:color w:val="0000FF"/>
          </w:rPr>
          <w:t>"01"</w:t>
        </w:r>
      </w:hyperlink>
      <w:r>
        <w:rPr>
          <w:rFonts w:cs="Calibri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19 мая 2026 г. отгрузило товар на сумму 1 830 000 руб. (в том числе НДС 330 000 руб.), выставило и зарегистрировало в книге продаж счет-фактуру N 142 с кодом вида операции </w:t>
      </w:r>
      <w:hyperlink r:id="rId8">
        <w:r>
          <w:rPr>
            <w:rFonts w:cs="Calibri"/>
            <w:color w:val="0000FF"/>
          </w:rPr>
          <w:t>"01"</w:t>
        </w:r>
      </w:hyperlink>
      <w:r>
        <w:rPr>
          <w:rFonts w:cs="Calibri"/>
        </w:rPr>
        <w:t>. Аванс по этой поставке не получало;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17 июня 2026 г. отгрузило товар на сумму 1 403 000 руб. (в том числе НДС 253 000 руб.), выставило и зарегистрировало в книге продаж счет-фактуру N 143 с кодом вида операции </w:t>
      </w:r>
      <w:hyperlink r:id="rId9">
        <w:r>
          <w:rPr>
            <w:rFonts w:cs="Calibri"/>
            <w:color w:val="0000FF"/>
          </w:rPr>
          <w:t>"01"</w:t>
        </w:r>
      </w:hyperlink>
      <w:r>
        <w:rPr>
          <w:rFonts w:cs="Calibri"/>
        </w:rPr>
        <w:t xml:space="preserve">. В этот же день в книге покупок зарегистрирован счет-фактура от 16.03.2026 N 131 по ранее полученному авансу на сумму 610 000 руб. (в том числе НДС 110 000 руб.) с кодом вида операции </w:t>
      </w:r>
      <w:hyperlink r:id="rId10">
        <w:r>
          <w:rPr>
            <w:rFonts w:cs="Calibri"/>
            <w:color w:val="0000FF"/>
          </w:rPr>
          <w:t>"22"</w:t>
        </w:r>
      </w:hyperlink>
      <w:r>
        <w:rPr>
          <w:rFonts w:cs="Calibri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</w:tabs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продало жилой дом за 17 500 000 руб. (без НДС), код операции - </w:t>
      </w:r>
      <w:hyperlink r:id="rId11">
        <w:r>
          <w:rPr>
            <w:rFonts w:cs="Calibri"/>
            <w:color w:val="0000FF"/>
          </w:rPr>
          <w:t>"1010298"</w:t>
        </w:r>
      </w:hyperlink>
      <w:r>
        <w:rPr>
          <w:rFonts w:cs="Calibri"/>
        </w:rPr>
        <w:t>. Дом был приобретен за 15 500 000 руб. (без НДС).</w:t>
      </w:r>
    </w:p>
    <w:p>
      <w:pPr>
        <w:pStyle w:val="Normal"/>
        <w:spacing w:lineRule="auto" w:line="240" w:before="220" w:after="0"/>
        <w:jc w:val="both"/>
        <w:rPr>
          <w:rFonts w:ascii="Calibri" w:hAnsi="Calibri" w:cs="Calibri"/>
        </w:rPr>
      </w:pPr>
      <w:r>
        <w:rPr>
          <w:rFonts w:cs="Calibri"/>
        </w:rPr>
        <w:t xml:space="preserve">Товары, в отношении которых организация совершала операции, не подлежат </w:t>
      </w:r>
      <w:hyperlink r:id="rId12">
        <w:r>
          <w:rPr>
            <w:rFonts w:cs="Calibri"/>
            <w:color w:val="0000FF"/>
          </w:rPr>
          <w:t>прослеживаемости</w:t>
        </w:r>
      </w:hyperlink>
      <w:r>
        <w:rPr>
          <w:rFonts w:cs="Calibri"/>
        </w:rPr>
        <w:t>. Соглашение о защите и поощрении капиталовложений не заключалось.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</w:rPr>
      </w:pPr>
      <w:r>
        <w:rPr>
          <w:rFonts w:cs="Calibri"/>
        </w:rPr>
        <w:t>Приложение N 1</w:t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</w:rPr>
      </w:pPr>
      <w:r>
        <w:rPr>
          <w:rFonts w:cs="Calibri"/>
        </w:rPr>
        <w:t xml:space="preserve">к </w:t>
      </w:r>
      <w:hyperlink r:id="rId13">
        <w:r>
          <w:rPr>
            <w:rFonts w:cs="Calibri"/>
            <w:color w:val="0000FF"/>
          </w:rPr>
          <w:t>приказу</w:t>
        </w:r>
      </w:hyperlink>
      <w:r>
        <w:rPr>
          <w:rFonts w:cs="Calibri"/>
        </w:rPr>
        <w:t xml:space="preserve"> ФНС России</w:t>
      </w:r>
    </w:p>
    <w:p>
      <w:pPr>
        <w:pStyle w:val="Normal"/>
        <w:spacing w:lineRule="auto" w:line="240" w:before="0" w:after="0"/>
        <w:jc w:val="right"/>
        <w:rPr>
          <w:rFonts w:ascii="Calibri" w:hAnsi="Calibri" w:cs="Calibri"/>
        </w:rPr>
      </w:pPr>
      <w:r>
        <w:rPr>
          <w:rFonts w:cs="Calibri"/>
        </w:rPr>
        <w:t>от 05.11.2024 N ЕД-7-3/989@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 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│</w:t>
      </w:r>
      <w:r>
        <w:rPr>
          <w:rFonts w:cs="Courier New" w:ascii="Courier New" w:hAnsi="Courier New"/>
          <w:sz w:val="16"/>
          <w:szCs w:val="16"/>
        </w:rPr>
        <w:t>0031│7016│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Форма по КНД 1151001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</w:t>
      </w:r>
      <w:r>
        <w:rPr>
          <w:rFonts w:cs="Courier New" w:ascii="Courier New" w:hAnsi="Courier New"/>
          <w:sz w:val="16"/>
          <w:szCs w:val="16"/>
        </w:rPr>
        <w:t>Налоговая декларация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</w:t>
      </w:r>
      <w:r>
        <w:rPr>
          <w:rFonts w:cs="Courier New" w:ascii="Courier New" w:hAnsi="Courier New"/>
          <w:sz w:val="16"/>
          <w:szCs w:val="16"/>
        </w:rPr>
        <w:t>по налогу на добавленную стоимость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┌─┬─┬─┐                    ┌─┬─┐               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Номер корректировки │0│-│-│   Налоговый период │2│2│   Отчетный год 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└─┴─┴─┘   </w:t>
      </w:r>
      <w:r>
        <w:rPr>
          <w:rFonts w:cs="Courier New" w:ascii="Courier New" w:hAnsi="Courier New"/>
          <w:sz w:val="16"/>
          <w:szCs w:val="16"/>
        </w:rPr>
        <w:t>(код)            └─┴─┘               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┌─┬─┬─┬─┐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Представляется в налоговый орган │7│7│2│7│        по месту нахождения │2│1│4│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(код)                            └─┴─┴─┴─┘        (учета) (код)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О│Б│Щ│Е│С│Т│В│О│ │С│ │О│Г│Р│А│Н│И│Ч│Е│Н│Н│О│Й│ │О│Т│В│Е│Т│С│Т│В│Е│Н│Н│О│С│Т│Ь│Ю│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"│А│Л│Ь│Ф│А│"│-│-│-│-│-│-│-│-│-│-│-│-│-│-│-│-│-│-│-│-│-│-│-│-│-│-│-│-│-│-│-│-│-│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</w:t>
      </w:r>
      <w:r>
        <w:rPr>
          <w:rFonts w:cs="Courier New" w:ascii="Courier New" w:hAnsi="Courier New"/>
          <w:sz w:val="16"/>
          <w:szCs w:val="16"/>
        </w:rPr>
        <w:t>(налогоплательщик)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Форма             ┌─┐  ИНН/КПП          ┌─┬─┬─┬─┬─┬─┬─┬─┬─┬─┐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реорганизации     │-│  реорганизованной │-│-│-│-│-│-│-│-│-│-│/│-│-│-│-│-│-│-│-│-│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(ликвидация)      └─┘  организации      └─┴─┴─┴─┴─┴─┴─┴─┴─┴─┘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(код)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контактного телефона │8│4│9│5│1│2│3│4│5│6│7│-│-│-│-│-│-│-│-│-│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┌─┬─┬─┐               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 │1│8│-│ страницах с приложением подтверждающих документов │-│-│-│ листах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└─┴─┴─┘ </w:t>
      </w:r>
      <w:r>
        <w:rPr>
          <w:rFonts w:cs="Courier New" w:ascii="Courier New" w:hAnsi="Courier New"/>
          <w:sz w:val="16"/>
          <w:szCs w:val="16"/>
        </w:rPr>
        <w:t>или их копий на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Достоверность и полноту сведений,    │   Заполняется работником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указанных в настоящей декларации,    │                органа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</w:t>
      </w:r>
      <w:r>
        <w:rPr>
          <w:rFonts w:cs="Courier New" w:ascii="Courier New" w:hAnsi="Courier New"/>
          <w:sz w:val="16"/>
          <w:szCs w:val="16"/>
        </w:rPr>
        <w:t>подтверждаю:               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│  </w:t>
      </w:r>
      <w:r>
        <w:rPr>
          <w:rFonts w:cs="Courier New" w:ascii="Courier New" w:hAnsi="Courier New"/>
          <w:sz w:val="16"/>
          <w:szCs w:val="16"/>
        </w:rPr>
        <w:t>Сведения о представлении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┌─┐ </w:t>
      </w:r>
      <w:r>
        <w:rPr>
          <w:rFonts w:cs="Courier New" w:ascii="Courier New" w:hAnsi="Courier New"/>
          <w:sz w:val="16"/>
          <w:szCs w:val="16"/>
        </w:rPr>
        <w:t>1 - налогоплательщик,           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│</w:t>
      </w:r>
      <w:r>
        <w:rPr>
          <w:rFonts w:cs="Courier New" w:ascii="Courier New" w:hAnsi="Courier New"/>
          <w:sz w:val="16"/>
          <w:szCs w:val="16"/>
        </w:rPr>
        <w:t>1│     налоговый агент              │                              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└─┘ </w:t>
      </w:r>
      <w:r>
        <w:rPr>
          <w:rFonts w:cs="Courier New" w:ascii="Courier New" w:hAnsi="Courier New"/>
          <w:sz w:val="16"/>
          <w:szCs w:val="16"/>
        </w:rPr>
        <w:t>2 - представитель                │Данная декларация представлена │ │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</w:t>
      </w:r>
      <w:r>
        <w:rPr>
          <w:rFonts w:cs="Courier New" w:ascii="Courier New" w:hAnsi="Courier New"/>
          <w:sz w:val="16"/>
          <w:szCs w:val="16"/>
        </w:rPr>
        <w:t>налогоплательщика,           │(код)                         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</w:t>
      </w:r>
      <w:r>
        <w:rPr>
          <w:rFonts w:cs="Courier New" w:ascii="Courier New" w:hAnsi="Courier New"/>
          <w:sz w:val="16"/>
          <w:szCs w:val="16"/>
        </w:rPr>
        <w:t>налогового агента           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┌─┬─┬─┬─┬─┬─┬─┬─┬─┬─┬─┬─┬─┬─┬─┬─┬─┬─┬─┬─┐│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С│Е│Р│Г│Е│Е│В│-│-│-│-│-│-│-│-│-│-│-│-│-││на │ │ │ │ страницах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└─┴─┴─┴─┴─┴─┴─┴─┴─┴─┴─┴─┴─┴─┴─┴─┴─┴─┴─┴─┘│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┌─┬─┬─┬─┬─┬─┬─┬─┬─┬─┬─┬─┬─┬─┬─┬─┬─┬─┬─┬─┐│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А│Л│Е│К│С│Е│Й│-│-│-│-│-│-│-│-│-│-│-│-│-││с приложением подтверждающих документов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└─┴─┴─┴─┴─┴─┴─┴─┴─┴─┴─┴─┴─┴─┴─┴─┴─┴─┴─┴─┘│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┌─┬─┬─┬─┬─┬─┬─┬─┬─┬─┬─┬─┬─┬─┬─┬─┬─┬─┬─┬─┐│</w:t>
      </w:r>
      <w:r>
        <w:rPr>
          <w:rFonts w:cs="Courier New" w:ascii="Courier New" w:hAnsi="Courier New"/>
          <w:sz w:val="16"/>
          <w:szCs w:val="16"/>
        </w:rPr>
        <w:t>или их копий на │ │ │ │ листах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А│Л│Е│К│С│Е│Е│В│И│Ч│-│-│-│-│-│-│-│-│-│-││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└─┴─┴─┴─┴─┴─┴─┴─┴─┴─┴─┴─┴─┴─┴─┴─┴─┴─┴─┴─┘│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 xml:space="preserve">(фамилия, имя, отчество </w:t>
      </w:r>
      <w:hyperlink w:anchor="Par101">
        <w:r>
          <w:rPr>
            <w:rFonts w:cs="Courier New" w:ascii="Courier New" w:hAnsi="Courier New"/>
            <w:color w:val="0000FF"/>
            <w:sz w:val="16"/>
            <w:szCs w:val="16"/>
          </w:rPr>
          <w:t>&lt;1&gt;</w:t>
        </w:r>
      </w:hyperlink>
      <w:r>
        <w:rPr>
          <w:rFonts w:cs="Courier New" w:ascii="Courier New" w:hAnsi="Courier New"/>
          <w:sz w:val="16"/>
          <w:szCs w:val="16"/>
        </w:rPr>
        <w:t xml:space="preserve"> полностью) │Дата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│</w:t>
      </w:r>
      <w:r>
        <w:rPr>
          <w:rFonts w:cs="Courier New" w:ascii="Courier New" w:hAnsi="Courier New"/>
          <w:sz w:val="16"/>
          <w:szCs w:val="16"/>
        </w:rPr>
        <w:t>представления    │ │ │.│ │ │.│ │ │ │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</w:t>
      </w:r>
      <w:r>
        <w:rPr>
          <w:rFonts w:cs="Courier New" w:ascii="Courier New" w:hAnsi="Courier New"/>
          <w:sz w:val="16"/>
          <w:szCs w:val="16"/>
        </w:rPr>
        <w:t>Сергеев    ┌─┬─┐ ┌─┬─┐ ┌─┬─┬─┬─┐ │декларации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Подпись ----- Дата │1│5│.│0│7│.│2│0│2│6│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└─┴─┘ └─┴─┘ └─┴─┴─┴─┘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</w:t>
      </w:r>
      <w:r>
        <w:rPr>
          <w:rFonts w:cs="Courier New" w:ascii="Courier New" w:hAnsi="Courier New"/>
          <w:sz w:val="16"/>
          <w:szCs w:val="16"/>
        </w:rPr>
        <w:t>Наименование и реквизиты документа,  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</w:t>
      </w:r>
      <w:r>
        <w:rPr>
          <w:rFonts w:cs="Courier New" w:ascii="Courier New" w:hAnsi="Courier New"/>
          <w:sz w:val="16"/>
          <w:szCs w:val="16"/>
        </w:rPr>
        <w:t>подтверждающие полномочия представителя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</w:t>
      </w:r>
      <w:r>
        <w:rPr>
          <w:rFonts w:cs="Courier New" w:ascii="Courier New" w:hAnsi="Courier New"/>
          <w:sz w:val="16"/>
          <w:szCs w:val="16"/>
        </w:rPr>
        <w:t>налогоплательщика, налогового агента  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┌─┬─┬─┬─┬─┬─┬─┬─┬─┬─┬─┬─┬─┬─┬─┬─┬─┬─┬─┬─┐│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└─┴─┴─┴─┴─┴─┴─┴─┴─┴─┴─┴─┴─┴─┴─┴─┴─┴─┴─┴─┘│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┌─┬─┬─┬─┬─┬─┬─┬─┬─┬─┬─┬─┬─┬─┬─┬─┬─┬─┬─┬─┐│ </w:t>
      </w:r>
      <w:r>
        <w:rPr>
          <w:rFonts w:cs="Courier New" w:ascii="Courier New" w:hAnsi="Courier New"/>
          <w:sz w:val="16"/>
          <w:szCs w:val="16"/>
        </w:rPr>
        <w:t>___________________     _____________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-│-│-│-│-│-│-│-│-│-│-│-│-│-│-│-│-│-│-│-││    Фамилия, имя,           Подпись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└─┴─┴─┴─┴─┴─┴─┴─┴─┴─┴─┴─┴─┴─┴─┴─┴─┴─┴─┴─┘│    </w:t>
      </w:r>
      <w:r>
        <w:rPr>
          <w:rFonts w:cs="Courier New" w:ascii="Courier New" w:hAnsi="Courier New"/>
          <w:sz w:val="16"/>
          <w:szCs w:val="16"/>
        </w:rPr>
        <w:t xml:space="preserve">отчество </w:t>
      </w:r>
      <w:hyperlink w:anchor="Par101">
        <w:r>
          <w:rPr>
            <w:rFonts w:cs="Courier New" w:ascii="Courier New" w:hAnsi="Courier New"/>
            <w:color w:val="0000FF"/>
            <w:sz w:val="16"/>
            <w:szCs w:val="16"/>
          </w:rPr>
          <w:t>&lt;1&gt;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--------------------------------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" w:name="Par101"/>
      <w:bookmarkEnd w:id="1"/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&lt;1&gt; Отчество указывается при наличии.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0031││7023││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│0│0│2│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</w:t>
      </w:r>
      <w:r>
        <w:rPr>
          <w:rFonts w:cs="Courier New" w:ascii="Courier New" w:hAnsi="Courier New"/>
          <w:sz w:val="16"/>
          <w:szCs w:val="16"/>
        </w:rPr>
        <w:t>Раздел 1. Сумма налога,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</w:t>
      </w:r>
      <w:r>
        <w:rPr>
          <w:rFonts w:cs="Courier New" w:ascii="Courier New" w:hAnsi="Courier New"/>
          <w:sz w:val="16"/>
          <w:szCs w:val="16"/>
        </w:rPr>
        <w:t>подлежащая уплате в бюджет (возмещению из бюджета),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</w:t>
      </w:r>
      <w:r>
        <w:rPr>
          <w:rFonts w:cs="Courier New" w:ascii="Courier New" w:hAnsi="Courier New"/>
          <w:sz w:val="16"/>
          <w:szCs w:val="16"/>
        </w:rPr>
        <w:t>по данным налогоплательщика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</w:t>
      </w:r>
      <w:r>
        <w:rPr>
          <w:rFonts w:cs="Courier New" w:ascii="Courier New" w:hAnsi="Courier New"/>
          <w:sz w:val="16"/>
          <w:szCs w:val="16"/>
        </w:rPr>
        <w:t>Показатели          Код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</w:t>
      </w:r>
      <w:r>
        <w:rPr>
          <w:rFonts w:cs="Courier New" w:ascii="Courier New" w:hAnsi="Courier New"/>
          <w:sz w:val="16"/>
          <w:szCs w:val="16"/>
        </w:rPr>
        <w:t>1                2                       3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Код по </w:t>
      </w:r>
      <w:hyperlink r:id="rId14">
        <w:r>
          <w:rPr>
            <w:rFonts w:cs="Courier New" w:ascii="Courier New" w:hAnsi="Courier New"/>
            <w:color w:val="0000FF"/>
            <w:sz w:val="16"/>
            <w:szCs w:val="16"/>
          </w:rPr>
          <w:t>ОКТМО</w:t>
        </w:r>
      </w:hyperlink>
      <w:r>
        <w:rPr>
          <w:rFonts w:cs="Courier New" w:ascii="Courier New" w:hAnsi="Courier New"/>
          <w:sz w:val="16"/>
          <w:szCs w:val="16"/>
        </w:rPr>
        <w:t xml:space="preserve">                010   │4│5│9│0│8│0│0│0│-│-│-│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└─┴─┴─┴─┴─┴─┴─┴─┴─┴─┴─┘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бюджетной               020   │1│8│2│1│0│3│0│1│0│0│0│0│1│1│0│0│0│1│1│0│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классификации                     └─┴─┴─┴─┴─┴─┴─┴─┴─┴─┴─┴─┴─┴─┴─┴─┴─┴─┴─┴─┘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подлежащая    030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уплате в бюджет в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соответствии с </w:t>
      </w:r>
      <w:hyperlink r:id="rId15">
        <w:r>
          <w:rPr>
            <w:rFonts w:cs="Courier New" w:ascii="Courier New" w:hAnsi="Courier New"/>
            <w:color w:val="0000FF"/>
            <w:sz w:val="16"/>
            <w:szCs w:val="16"/>
          </w:rPr>
          <w:t>пунктом 5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статьи 173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кодекса Российской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подлежащая    040   │4│1│8│0│0│0│-│-│-│-│-│-│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уплате в бюджет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в соответствии с </w:t>
      </w:r>
      <w:hyperlink r:id="rId16">
        <w:r>
          <w:rPr>
            <w:rFonts w:cs="Courier New" w:ascii="Courier New" w:hAnsi="Courier New"/>
            <w:color w:val="0000FF"/>
            <w:sz w:val="16"/>
            <w:szCs w:val="16"/>
          </w:rPr>
          <w:t>пунктом 1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статьи 173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кодекса Российской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(величина разницы суммы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w:anchor="Par442">
        <w:r>
          <w:rPr>
            <w:rFonts w:cs="Courier New" w:ascii="Courier New" w:hAnsi="Courier New"/>
            <w:color w:val="0000FF"/>
            <w:sz w:val="16"/>
            <w:szCs w:val="16"/>
          </w:rPr>
          <w:t>строк 200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3, </w:t>
      </w:r>
      <w:hyperlink r:id="rId17">
        <w:r>
          <w:rPr>
            <w:rFonts w:cs="Courier New" w:ascii="Courier New" w:hAnsi="Courier New"/>
            <w:color w:val="0000FF"/>
            <w:sz w:val="16"/>
            <w:szCs w:val="16"/>
          </w:rPr>
          <w:t>130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раздела 4, </w:t>
      </w:r>
      <w:hyperlink r:id="rId18">
        <w:r>
          <w:rPr>
            <w:rFonts w:cs="Courier New" w:ascii="Courier New" w:hAnsi="Courier New"/>
            <w:color w:val="0000FF"/>
            <w:sz w:val="16"/>
            <w:szCs w:val="16"/>
          </w:rPr>
          <w:t>160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6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и суммы </w:t>
      </w:r>
      <w:hyperlink w:anchor="Par446">
        <w:r>
          <w:rPr>
            <w:rFonts w:cs="Courier New" w:ascii="Courier New" w:hAnsi="Courier New"/>
            <w:color w:val="0000FF"/>
            <w:sz w:val="16"/>
            <w:szCs w:val="16"/>
          </w:rPr>
          <w:t>строк 210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3, </w:t>
      </w:r>
      <w:hyperlink r:id="rId19">
        <w:r>
          <w:rPr>
            <w:rFonts w:cs="Courier New" w:ascii="Courier New" w:hAnsi="Courier New"/>
            <w:color w:val="0000FF"/>
            <w:sz w:val="16"/>
            <w:szCs w:val="16"/>
          </w:rPr>
          <w:t>120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4, </w:t>
      </w:r>
      <w:hyperlink r:id="rId20">
        <w:r>
          <w:rPr>
            <w:rFonts w:cs="Courier New" w:ascii="Courier New" w:hAnsi="Courier New"/>
            <w:color w:val="0000FF"/>
            <w:sz w:val="16"/>
            <w:szCs w:val="16"/>
          </w:rPr>
          <w:t>080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раздела 5, </w:t>
      </w:r>
      <w:hyperlink r:id="rId21">
        <w:r>
          <w:rPr>
            <w:rFonts w:cs="Courier New" w:ascii="Courier New" w:hAnsi="Courier New"/>
            <w:color w:val="0000FF"/>
            <w:sz w:val="16"/>
            <w:szCs w:val="16"/>
          </w:rPr>
          <w:t>090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5,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22">
        <w:r>
          <w:rPr>
            <w:rFonts w:cs="Courier New" w:ascii="Courier New" w:hAnsi="Courier New"/>
            <w:color w:val="0000FF"/>
            <w:sz w:val="16"/>
            <w:szCs w:val="16"/>
          </w:rPr>
          <w:t>170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6 &gt;= 0)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срок уплаты   041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которой подлежит продлению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в соответствии с </w:t>
      </w:r>
      <w:hyperlink r:id="rId23">
        <w:r>
          <w:rPr>
            <w:rFonts w:cs="Courier New" w:ascii="Courier New" w:hAnsi="Courier New"/>
            <w:color w:val="0000FF"/>
            <w:sz w:val="16"/>
            <w:szCs w:val="16"/>
          </w:rPr>
          <w:t>пунктом 1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постановления Правительства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от 30.12.2024 N 1992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исчисленная   050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 возмещению из бюджета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в соответствии с </w:t>
      </w:r>
      <w:hyperlink r:id="rId24">
        <w:r>
          <w:rPr>
            <w:rFonts w:cs="Courier New" w:ascii="Courier New" w:hAnsi="Courier New"/>
            <w:color w:val="0000FF"/>
            <w:sz w:val="16"/>
            <w:szCs w:val="16"/>
          </w:rPr>
          <w:t>пунктом 2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статьи 173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кодекса Российской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(величина разницы суммы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w:anchor="Par442">
        <w:r>
          <w:rPr>
            <w:rFonts w:cs="Courier New" w:ascii="Courier New" w:hAnsi="Courier New"/>
            <w:color w:val="0000FF"/>
            <w:sz w:val="16"/>
            <w:szCs w:val="16"/>
          </w:rPr>
          <w:t>строк 200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3, </w:t>
      </w:r>
      <w:hyperlink r:id="rId25">
        <w:r>
          <w:rPr>
            <w:rFonts w:cs="Courier New" w:ascii="Courier New" w:hAnsi="Courier New"/>
            <w:color w:val="0000FF"/>
            <w:sz w:val="16"/>
            <w:szCs w:val="16"/>
          </w:rPr>
          <w:t>130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раздела 4, </w:t>
      </w:r>
      <w:hyperlink r:id="rId26">
        <w:r>
          <w:rPr>
            <w:rFonts w:cs="Courier New" w:ascii="Courier New" w:hAnsi="Courier New"/>
            <w:color w:val="0000FF"/>
            <w:sz w:val="16"/>
            <w:szCs w:val="16"/>
          </w:rPr>
          <w:t>160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6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и суммы </w:t>
      </w:r>
      <w:hyperlink w:anchor="Par446">
        <w:r>
          <w:rPr>
            <w:rFonts w:cs="Courier New" w:ascii="Courier New" w:hAnsi="Courier New"/>
            <w:color w:val="0000FF"/>
            <w:sz w:val="16"/>
            <w:szCs w:val="16"/>
          </w:rPr>
          <w:t>строк 210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3, </w:t>
      </w:r>
      <w:hyperlink r:id="rId27">
        <w:r>
          <w:rPr>
            <w:rFonts w:cs="Courier New" w:ascii="Courier New" w:hAnsi="Courier New"/>
            <w:color w:val="0000FF"/>
            <w:sz w:val="16"/>
            <w:szCs w:val="16"/>
          </w:rPr>
          <w:t>120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4, </w:t>
      </w:r>
      <w:hyperlink r:id="rId28">
        <w:r>
          <w:rPr>
            <w:rFonts w:cs="Courier New" w:ascii="Courier New" w:hAnsi="Courier New"/>
            <w:color w:val="0000FF"/>
            <w:sz w:val="16"/>
            <w:szCs w:val="16"/>
          </w:rPr>
          <w:t>080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раздела 5, </w:t>
      </w:r>
      <w:hyperlink r:id="rId29">
        <w:r>
          <w:rPr>
            <w:rFonts w:cs="Courier New" w:ascii="Courier New" w:hAnsi="Courier New"/>
            <w:color w:val="0000FF"/>
            <w:sz w:val="16"/>
            <w:szCs w:val="16"/>
          </w:rPr>
          <w:t>090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5,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30">
        <w:r>
          <w:rPr>
            <w:rFonts w:cs="Courier New" w:ascii="Courier New" w:hAnsi="Courier New"/>
            <w:color w:val="0000FF"/>
            <w:sz w:val="16"/>
            <w:szCs w:val="16"/>
          </w:rPr>
          <w:t>170</w:t>
        </w:r>
      </w:hyperlink>
      <w:r>
        <w:rPr>
          <w:rFonts w:cs="Courier New" w:ascii="Courier New" w:hAnsi="Courier New"/>
          <w:sz w:val="16"/>
          <w:szCs w:val="16"/>
        </w:rPr>
        <w:t xml:space="preserve"> раздела 6 &lt; 0)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┌─┬─┐ ┌─┬─┐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основания применения    055   │-│-│ │-│-│ 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заявительного порядка             └─┴─┘ └─┴─┘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возмещения 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заявленная к  056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возмещению в заявительном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порядке в соответствии со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31">
        <w:r>
          <w:rPr>
            <w:rFonts w:cs="Courier New" w:ascii="Courier New" w:hAnsi="Courier New"/>
            <w:color w:val="0000FF"/>
            <w:sz w:val="16"/>
            <w:szCs w:val="16"/>
          </w:rPr>
          <w:t>статьей 176.1</w:t>
        </w:r>
      </w:hyperlink>
      <w:r>
        <w:rPr>
          <w:rFonts w:cs="Courier New" w:ascii="Courier New" w:hAnsi="Courier New"/>
          <w:sz w:val="16"/>
          <w:szCs w:val="16"/>
        </w:rPr>
        <w:t xml:space="preserve">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кодекса Российской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       060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договора инвестиционного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товарищества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начала действия        070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договора инвестиционного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товарищества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окончания действия     080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договора инвестиционного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товарищества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┌─┐ </w:t>
      </w:r>
      <w:r>
        <w:rPr>
          <w:rFonts w:cs="Courier New" w:ascii="Courier New" w:hAnsi="Courier New"/>
          <w:sz w:val="16"/>
          <w:szCs w:val="16"/>
        </w:rPr>
        <w:t>1 - является стороной СЗПК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Признак СЗПК </w:t>
      </w:r>
      <w:hyperlink w:anchor="Par206">
        <w:r>
          <w:rPr>
            <w:rFonts w:cs="Courier New" w:ascii="Courier New" w:hAnsi="Courier New"/>
            <w:color w:val="0000FF"/>
            <w:sz w:val="16"/>
            <w:szCs w:val="16"/>
          </w:rPr>
          <w:t>&lt;2&gt;</w:t>
        </w:r>
      </w:hyperlink>
      <w:r>
        <w:rPr>
          <w:rFonts w:cs="Courier New" w:ascii="Courier New" w:hAnsi="Courier New"/>
          <w:sz w:val="16"/>
          <w:szCs w:val="16"/>
        </w:rPr>
        <w:t>:           085   │2│ 2 - не является стороной СЗПК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подлежащая    090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уплате в бюджет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налогоплательщиком,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являющимся стороной СЗПК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исчисленная   095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 возмещению из бюджета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налогоплательщиком,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являющимся стороной СЗПК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--------------------------------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2" w:name="Par206"/>
      <w:bookmarkEnd w:id="2"/>
      <w:r>
        <w:rPr>
          <w:rFonts w:cs="Courier New" w:ascii="Courier New" w:hAnsi="Courier New"/>
          <w:sz w:val="16"/>
          <w:szCs w:val="16"/>
        </w:rPr>
        <w:t xml:space="preserve">    </w:t>
      </w:r>
      <w:r>
        <w:rPr>
          <w:rFonts w:cs="Courier New" w:ascii="Courier New" w:hAnsi="Courier New"/>
          <w:sz w:val="16"/>
          <w:szCs w:val="16"/>
        </w:rPr>
        <w:t>&lt;2&gt; Соглашение о защите и поощрении капиталовложений (далее - СЗПК).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</w:t>
      </w:r>
      <w:r>
        <w:rPr>
          <w:rFonts w:cs="Courier New" w:ascii="Courier New" w:hAnsi="Courier New"/>
          <w:sz w:val="16"/>
          <w:szCs w:val="16"/>
        </w:rPr>
        <w:t>Достоверность и полноту сведений, указанных на данной странице,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</w:t>
      </w:r>
      <w:r>
        <w:rPr>
          <w:rFonts w:cs="Courier New" w:ascii="Courier New" w:hAnsi="Courier New"/>
          <w:sz w:val="16"/>
          <w:szCs w:val="16"/>
        </w:rPr>
        <w:t>подтверждаю: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</w:t>
      </w:r>
      <w:r>
        <w:rPr>
          <w:rFonts w:cs="Courier New" w:ascii="Courier New" w:hAnsi="Courier New"/>
          <w:i/>
          <w:iCs/>
          <w:sz w:val="16"/>
          <w:szCs w:val="16"/>
        </w:rPr>
        <w:t>Сергеев</w:t>
      </w:r>
      <w:r>
        <w:rPr>
          <w:rFonts w:cs="Courier New" w:ascii="Courier New" w:hAnsi="Courier New"/>
          <w:sz w:val="16"/>
          <w:szCs w:val="16"/>
        </w:rPr>
        <w:t xml:space="preserve">                         15.07.2026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------------- (подпись)          ----------- (дата)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0031││7047││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│0│0│3│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Раздел 3. Расчет суммы налога, подлежащей уплате в бюджет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</w:t>
      </w:r>
      <w:r>
        <w:rPr>
          <w:rFonts w:cs="Courier New" w:ascii="Courier New" w:hAnsi="Courier New"/>
          <w:sz w:val="16"/>
          <w:szCs w:val="16"/>
        </w:rPr>
        <w:t>по операциям, облагаемым по налоговым ставкам, предусмотренным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</w:t>
      </w:r>
      <w:r>
        <w:rPr>
          <w:rFonts w:cs="Courier New" w:ascii="Courier New" w:hAnsi="Courier New"/>
          <w:sz w:val="16"/>
          <w:szCs w:val="16"/>
        </w:rPr>
        <w:t>пунктами 1 - 4, 8 статьи 164, пунктом 3 статьи 174.3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</w:t>
      </w:r>
      <w:r>
        <w:rPr>
          <w:rFonts w:cs="Courier New" w:ascii="Courier New" w:hAnsi="Courier New"/>
          <w:sz w:val="16"/>
          <w:szCs w:val="16"/>
        </w:rPr>
        <w:t>Налогового кодекса Российской 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Налогооблагаемые объекты    Код   Налоговая база в рублях Ставка  Сумма налога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                         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</w:t>
      </w:r>
      <w:r>
        <w:rPr>
          <w:rFonts w:cs="Courier New" w:ascii="Courier New" w:hAnsi="Courier New"/>
          <w:sz w:val="16"/>
          <w:szCs w:val="16"/>
        </w:rPr>
        <w:t>1                    2               3              4               5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1. Реализация (передача на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3" w:name="Par233"/>
      <w:bookmarkEnd w:id="3"/>
      <w:r>
        <w:rPr>
          <w:rFonts w:cs="Courier New" w:ascii="Courier New" w:hAnsi="Courier New"/>
          <w:sz w:val="16"/>
          <w:szCs w:val="16"/>
        </w:rPr>
        <w:t>территории Российской         003  │2│6│5│0│0│0│0│-│-│-│-│-│    22% │5│8│3│0│0│0│-│-│-│-│-│-│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 для собственных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нужд) товаров (работ,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услуг), в том числе товаров   005  │-│-│-│-│-│-│-│-│-│-│-│-│ 22/122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продавцов государств -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членов Евразийского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экономического союза,         007  │-│-│-│-│-│-│-│-│-│-│-│-│ 18.03%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реализуемых посредством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электронной торговой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площадки, передача            010  │-│-│-│-│-│-│-│-│-│-│-│-│    20%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имущественных прав по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соответствующим ставкам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налога, а также суммы,        020  │-│-│-│-│-│-│-│-│-│-│-│-│    10%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связанные с расчетами по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оплате налогооблагаемых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товаров (работ, услуг),       021  │-│-│-│-│-│-│-│-│-│-│-│-│     7%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022  │-│-│-│-│-│-│-│-│-│-│-│-│     5%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030  │-│-│-│-│-│-│-│-│-│-│-│-│ 20/120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031  │-│-│-│-│-│-│-│-│-│-│-│-│ 16,67%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032  │-│-│-│-│-│-│-│-│-│-│-│-│  9,09%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033  │-│-│-│-│-│-│-│-│-│-│-│-│  7/107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034  │-│-│-│-│-│-│-│-│-│-│-│-│  5/105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040  │-│-│-│-│-│-│-│-│-│-│-│-│ 10/110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041  │-│-│-│-│-│-│-│-│-│-│-│-│    18%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</w:t>
      </w:r>
      <w:r>
        <w:rPr>
          <w:rFonts w:cs="Courier New" w:ascii="Courier New" w:hAnsi="Courier New"/>
          <w:sz w:val="16"/>
          <w:szCs w:val="16"/>
        </w:rPr>
        <w:t>042  │-│-│-│-│-│-│-│-│-│-│-│-│ 18/118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том числе: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4" w:name="Par280"/>
      <w:bookmarkEnd w:id="4"/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1.1. Реализация товаров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(работ, услуг) в            043  │-│-│-│-│-│-│-│-│-│-│-│-│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 xml:space="preserve">соответствии с </w:t>
      </w:r>
      <w:hyperlink r:id="rId32">
        <w:r>
          <w:rPr>
            <w:rFonts w:cs="Courier New" w:ascii="Courier New" w:hAnsi="Courier New"/>
            <w:color w:val="0000FF"/>
            <w:sz w:val="16"/>
            <w:szCs w:val="16"/>
          </w:rPr>
          <w:t>пунктом 7</w:t>
        </w:r>
      </w:hyperlink>
      <w:r>
        <w:rPr>
          <w:rFonts w:cs="Courier New" w:ascii="Courier New" w:hAnsi="Courier New"/>
          <w:sz w:val="16"/>
          <w:szCs w:val="16"/>
        </w:rPr>
        <w:t xml:space="preserve">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статьи 164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кодекса Российской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5" w:name="Par287"/>
      <w:bookmarkEnd w:id="5"/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1.2. Реализация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организацией розничной      044  │-│-│-│-│-│-│-│-│-│-│-│-│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торговли товаров с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оформлением документа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(чека) для компенсации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суммы 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2. Реализация предприятия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целом как имущественного    050  │-│-│-│-│-│-│-│-│-│-│-│-│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комплекса                   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3. Выполнение              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строительно-монтажных работ   060  │-│-│-│-│-│-│-│-│-│-│-│-│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для собственного потребления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4. Суммы полученной оплаты,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частичной оплаты в счет       070  │1│2│2│0│0│0│0│-│-│-│-│-│        │2│2│0│0│0│0│-│-│-│-│-│-│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предстоящих поставок товаров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(выполнения работ, оказания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услуг), передачи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имущественных прав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6" w:name="Par309"/>
      <w:bookmarkEnd w:id="6"/>
      <w:r>
        <w:rPr>
          <w:rFonts w:cs="Courier New" w:ascii="Courier New" w:hAnsi="Courier New"/>
          <w:sz w:val="16"/>
          <w:szCs w:val="16"/>
        </w:rPr>
        <w:t>5. Суммы налога, подлежащие     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восстановлению, всего         080                           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том числе: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5.1. Суммы налога,            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подлежащие восстановлению   090                           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соответствии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 xml:space="preserve">с </w:t>
      </w:r>
      <w:hyperlink r:id="rId33">
        <w:r>
          <w:rPr>
            <w:rFonts w:cs="Courier New" w:ascii="Courier New" w:hAnsi="Courier New"/>
            <w:color w:val="0000FF"/>
            <w:sz w:val="16"/>
            <w:szCs w:val="16"/>
          </w:rPr>
          <w:t>подпунктом 3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пункта 3 статьи 170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Налогового кодекса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Российской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5.2. Суммы налога,            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подлежащие восстановлению   100                           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при совершении операций,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облагаемых по налоговой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ставке 0 процентов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7" w:name="Par330"/>
      <w:bookmarkEnd w:id="7"/>
      <w:r>
        <w:rPr>
          <w:rFonts w:cs="Courier New" w:ascii="Courier New" w:hAnsi="Courier New"/>
          <w:sz w:val="16"/>
          <w:szCs w:val="16"/>
        </w:rPr>
        <w:t>6. Корректировка реализации        ┌─┬─┬─┬─┬─┬─┬─┬─┬─┬─┬─┬─┐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товаров (работ, услуг),       105  │-│-│-│-│-│-│-│-│-│-│-│-│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передачи имущественных прав,       └─┴─┴─┴─┴─┴─┴─┴─┴─┴─┴─┴─┘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предприятия в целом как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имущественного комплекса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на основании </w:t>
      </w:r>
      <w:hyperlink r:id="rId34">
        <w:r>
          <w:rPr>
            <w:rFonts w:cs="Courier New" w:ascii="Courier New" w:hAnsi="Courier New"/>
            <w:color w:val="0000FF"/>
            <w:sz w:val="16"/>
            <w:szCs w:val="16"/>
          </w:rPr>
          <w:t>пункта 6</w:t>
        </w:r>
      </w:hyperlink>
      <w:r>
        <w:rPr>
          <w:rFonts w:cs="Courier New" w:ascii="Courier New" w:hAnsi="Courier New"/>
          <w:sz w:val="16"/>
          <w:szCs w:val="16"/>
        </w:rPr>
        <w:t xml:space="preserve"> статьи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105.3 Налогового кодекса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0031││7054││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│0│0│4│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Налогооблагаемые объекты    Код   Налоговая база в рублях Ставка  Сумма налога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                         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</w:t>
      </w:r>
      <w:r>
        <w:rPr>
          <w:rFonts w:cs="Courier New" w:ascii="Courier New" w:hAnsi="Courier New"/>
          <w:sz w:val="16"/>
          <w:szCs w:val="16"/>
        </w:rPr>
        <w:t>1                    2               3              4               5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7. Уплата сумм налога,          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исчисленных при таможенном    110                           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декларировании товаров в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случаях, предусмотренных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35">
        <w:r>
          <w:rPr>
            <w:rFonts w:cs="Courier New" w:ascii="Courier New" w:hAnsi="Courier New"/>
            <w:color w:val="0000FF"/>
            <w:sz w:val="16"/>
            <w:szCs w:val="16"/>
          </w:rPr>
          <w:t>абзацем третьим</w:t>
        </w:r>
      </w:hyperlink>
      <w:r>
        <w:rPr>
          <w:rFonts w:cs="Courier New" w:ascii="Courier New" w:hAnsi="Courier New"/>
          <w:sz w:val="16"/>
          <w:szCs w:val="16"/>
        </w:rPr>
        <w:t xml:space="preserve"> подпункта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1.1 пункта 1 статьи 151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Налогового кодекса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8" w:name="Par361"/>
      <w:bookmarkEnd w:id="8"/>
      <w:r>
        <w:rPr>
          <w:rFonts w:cs="Courier New" w:ascii="Courier New" w:hAnsi="Courier New"/>
          <w:sz w:val="16"/>
          <w:szCs w:val="16"/>
        </w:rPr>
        <w:t>8. Уплата сумм налога,          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исчисленных при таможенном    115                           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декларировании товаров в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случаях, предусмотренных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36">
        <w:r>
          <w:rPr>
            <w:rFonts w:cs="Courier New" w:ascii="Courier New" w:hAnsi="Courier New"/>
            <w:color w:val="0000FF"/>
            <w:sz w:val="16"/>
            <w:szCs w:val="16"/>
          </w:rPr>
          <w:t>пунктом 6</w:t>
        </w:r>
      </w:hyperlink>
      <w:r>
        <w:rPr>
          <w:rFonts w:cs="Courier New" w:ascii="Courier New" w:hAnsi="Courier New"/>
          <w:sz w:val="16"/>
          <w:szCs w:val="16"/>
        </w:rPr>
        <w:t xml:space="preserve"> статьи 173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Налогового кодекса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9" w:name="Par369"/>
      <w:bookmarkEnd w:id="9"/>
      <w:r>
        <w:rPr>
          <w:rFonts w:cs="Courier New" w:ascii="Courier New" w:hAnsi="Courier New"/>
          <w:sz w:val="16"/>
          <w:szCs w:val="16"/>
        </w:rPr>
        <w:t>9. Общая сумма исчисленного     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и увеличенная на суммы 118                                   │8│0│3│0│0│0│-│-│-│-│-│-│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восстановленного налога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(сумма величин графы 5 строк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w:anchor="Par233">
        <w:r>
          <w:rPr>
            <w:rFonts w:cs="Courier New" w:ascii="Courier New" w:hAnsi="Courier New"/>
            <w:color w:val="0000FF"/>
            <w:sz w:val="16"/>
            <w:szCs w:val="16"/>
          </w:rPr>
          <w:t>003</w:t>
        </w:r>
      </w:hyperlink>
      <w:r>
        <w:rPr>
          <w:rFonts w:cs="Courier New" w:ascii="Courier New" w:hAnsi="Courier New"/>
          <w:sz w:val="16"/>
          <w:szCs w:val="16"/>
        </w:rPr>
        <w:t xml:space="preserve"> - </w:t>
      </w:r>
      <w:hyperlink w:anchor="Par309">
        <w:r>
          <w:rPr>
            <w:rFonts w:cs="Courier New" w:ascii="Courier New" w:hAnsi="Courier New"/>
            <w:color w:val="0000FF"/>
            <w:sz w:val="16"/>
            <w:szCs w:val="16"/>
          </w:rPr>
          <w:t>080</w:t>
        </w:r>
      </w:hyperlink>
      <w:r>
        <w:rPr>
          <w:rFonts w:cs="Courier New" w:ascii="Courier New" w:hAnsi="Courier New"/>
          <w:sz w:val="16"/>
          <w:szCs w:val="16"/>
        </w:rPr>
        <w:t xml:space="preserve"> (кроме </w:t>
      </w:r>
      <w:hyperlink w:anchor="Par280">
        <w:r>
          <w:rPr>
            <w:rFonts w:cs="Courier New" w:ascii="Courier New" w:hAnsi="Courier New"/>
            <w:color w:val="0000FF"/>
            <w:sz w:val="16"/>
            <w:szCs w:val="16"/>
          </w:rPr>
          <w:t>строк 043</w:t>
        </w:r>
      </w:hyperlink>
      <w:r>
        <w:rPr>
          <w:rFonts w:cs="Courier New" w:ascii="Courier New" w:hAnsi="Courier New"/>
          <w:sz w:val="16"/>
          <w:szCs w:val="16"/>
        </w:rPr>
        <w:t xml:space="preserve"> 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w:anchor="Par287">
        <w:r>
          <w:rPr>
            <w:rFonts w:cs="Courier New" w:ascii="Courier New" w:hAnsi="Courier New"/>
            <w:color w:val="0000FF"/>
            <w:sz w:val="16"/>
            <w:szCs w:val="16"/>
          </w:rPr>
          <w:t>044</w:t>
        </w:r>
      </w:hyperlink>
      <w:r>
        <w:rPr>
          <w:rFonts w:cs="Courier New" w:ascii="Courier New" w:hAnsi="Courier New"/>
          <w:sz w:val="16"/>
          <w:szCs w:val="16"/>
        </w:rPr>
        <w:t xml:space="preserve">), </w:t>
      </w:r>
      <w:hyperlink w:anchor="Par330">
        <w:r>
          <w:rPr>
            <w:rFonts w:cs="Courier New" w:ascii="Courier New" w:hAnsi="Courier New"/>
            <w:color w:val="0000FF"/>
            <w:sz w:val="16"/>
            <w:szCs w:val="16"/>
          </w:rPr>
          <w:t>105</w:t>
        </w:r>
      </w:hyperlink>
      <w:r>
        <w:rPr>
          <w:rFonts w:cs="Courier New" w:ascii="Courier New" w:hAnsi="Courier New"/>
          <w:sz w:val="16"/>
          <w:szCs w:val="16"/>
        </w:rPr>
        <w:t xml:space="preserve"> - </w:t>
      </w:r>
      <w:hyperlink w:anchor="Par361">
        <w:r>
          <w:rPr>
            <w:rFonts w:cs="Courier New" w:ascii="Courier New" w:hAnsi="Courier New"/>
            <w:color w:val="0000FF"/>
            <w:sz w:val="16"/>
            <w:szCs w:val="16"/>
          </w:rPr>
          <w:t>115</w:t>
        </w:r>
      </w:hyperlink>
      <w:r>
        <w:rPr>
          <w:rFonts w:cs="Courier New" w:ascii="Courier New" w:hAnsi="Courier New"/>
          <w:sz w:val="16"/>
          <w:szCs w:val="16"/>
        </w:rPr>
        <w:t>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</w:t>
      </w:r>
      <w:r>
        <w:rPr>
          <w:rFonts w:cs="Courier New" w:ascii="Courier New" w:hAnsi="Courier New"/>
          <w:sz w:val="16"/>
          <w:szCs w:val="16"/>
        </w:rPr>
        <w:t>Налоговые вычеты                            Код          Сумма налога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</w:t>
      </w:r>
      <w:r>
        <w:rPr>
          <w:rFonts w:cs="Courier New" w:ascii="Courier New" w:hAnsi="Courier New"/>
          <w:sz w:val="16"/>
          <w:szCs w:val="16"/>
        </w:rPr>
        <w:t>1                                      2                 3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0" w:name="Par380"/>
      <w:bookmarkEnd w:id="10"/>
      <w:r>
        <w:rPr>
          <w:rFonts w:cs="Courier New" w:ascii="Courier New" w:hAnsi="Courier New"/>
          <w:sz w:val="16"/>
          <w:szCs w:val="16"/>
        </w:rPr>
        <w:t>10. Сумма налога, предъявленная налогоплательщику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при приобретении товаров (работ, услуг),                 120        │2│7│5│0│0│0│-│-│-│-│-│-│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имущественных прав на территории Российской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Федерации, подлежащая вычету в соответствии с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37">
        <w:r>
          <w:rPr>
            <w:rFonts w:cs="Courier New" w:ascii="Courier New" w:hAnsi="Courier New"/>
            <w:color w:val="0000FF"/>
            <w:sz w:val="16"/>
            <w:szCs w:val="16"/>
          </w:rPr>
          <w:t>пунктами 2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r:id="rId38">
        <w:r>
          <w:rPr>
            <w:rFonts w:cs="Courier New" w:ascii="Courier New" w:hAnsi="Courier New"/>
            <w:color w:val="0000FF"/>
            <w:sz w:val="16"/>
            <w:szCs w:val="16"/>
          </w:rPr>
          <w:t>2.2</w:t>
        </w:r>
      </w:hyperlink>
      <w:r>
        <w:rPr>
          <w:rFonts w:cs="Courier New" w:ascii="Courier New" w:hAnsi="Courier New"/>
          <w:sz w:val="16"/>
          <w:szCs w:val="16"/>
        </w:rPr>
        <w:t xml:space="preserve"> - </w:t>
      </w:r>
      <w:hyperlink r:id="rId39">
        <w:r>
          <w:rPr>
            <w:rFonts w:cs="Courier New" w:ascii="Courier New" w:hAnsi="Courier New"/>
            <w:color w:val="0000FF"/>
            <w:sz w:val="16"/>
            <w:szCs w:val="16"/>
          </w:rPr>
          <w:t>2.5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r:id="rId40">
        <w:r>
          <w:rPr>
            <w:rFonts w:cs="Courier New" w:ascii="Courier New" w:hAnsi="Courier New"/>
            <w:color w:val="0000FF"/>
            <w:sz w:val="16"/>
            <w:szCs w:val="16"/>
          </w:rPr>
          <w:t>4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r:id="rId41">
        <w:r>
          <w:rPr>
            <w:rFonts w:cs="Courier New" w:ascii="Courier New" w:hAnsi="Courier New"/>
            <w:color w:val="0000FF"/>
            <w:sz w:val="16"/>
            <w:szCs w:val="16"/>
          </w:rPr>
          <w:t>7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r:id="rId42">
        <w:r>
          <w:rPr>
            <w:rFonts w:cs="Courier New" w:ascii="Courier New" w:hAnsi="Courier New"/>
            <w:color w:val="0000FF"/>
            <w:sz w:val="16"/>
            <w:szCs w:val="16"/>
          </w:rPr>
          <w:t>11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r:id="rId43">
        <w:r>
          <w:rPr>
            <w:rFonts w:cs="Courier New" w:ascii="Courier New" w:hAnsi="Courier New"/>
            <w:color w:val="0000FF"/>
            <w:sz w:val="16"/>
            <w:szCs w:val="16"/>
          </w:rPr>
          <w:t>13 статьи 171</w:t>
        </w:r>
      </w:hyperlink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Налогового кодекса Российской Федерации, а также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налога, подлежащая вычету в соответствии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с </w:t>
      </w:r>
      <w:hyperlink r:id="rId44">
        <w:r>
          <w:rPr>
            <w:rFonts w:cs="Courier New" w:ascii="Courier New" w:hAnsi="Courier New"/>
            <w:color w:val="0000FF"/>
            <w:sz w:val="16"/>
            <w:szCs w:val="16"/>
          </w:rPr>
          <w:t>пунктом 5 статьи 171</w:t>
        </w:r>
      </w:hyperlink>
      <w:r>
        <w:rPr>
          <w:rFonts w:cs="Courier New" w:ascii="Courier New" w:hAnsi="Courier New"/>
          <w:sz w:val="16"/>
          <w:szCs w:val="16"/>
        </w:rPr>
        <w:t xml:space="preserve"> Налогового кодекса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том числе: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1" w:name="Par392"/>
      <w:bookmarkEnd w:id="11"/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предъявленная подрядными организациями (застройщиками,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техническими заказчиками) по выполненным работам при   125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проведении капитального строительства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11. Сумма налога, предъявленная налогоплательщику -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покупателю при перечислении суммы оплаты, частичной      130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оплаты в счет предстоящих поставок товаров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(выполнения работ, оказания услуг), передачи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имущественных прав, подлежащая вычету у покупателя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12. Сумма налога, исчисленная налогоплательщиком -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организацией розничной торговли по товарам,              135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реализованным с оформлением документа (чека) для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компенсации налога, подлежащая вычету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13. Сумма налога, исчисленная при выполнении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строительно-монтажных работ для собственного             140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потребления, подлежащая вычету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14. Сумма налога, уплаченная налогоплательщиком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таможенным органам при ввозе товаров на территорию       150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 и иные территории,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находящиеся под ее юрисдикцией, в таможенных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процедурах выпуска для внутреннего потребления,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переработки для внутреннего потребления, временного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ввоза и переработки вне таможенной территории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15. Сумма налога, уплаченная налогоплательщиком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налоговым органам при ввозе товаров на территорию        160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Российской Федерации и иные территории, находящиеся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 ее юрисдикцией, с территории государств - членов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Евразийского экономического союза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16. Сумма налога, исчисленная продавцом с сумм оплаты,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частичной оплаты, подлежащая вычету у продавца с даты    170        │1│1│0│0│0│0│-│-│-│-│-│-│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отгрузки соответствующих товаров (выполнения работ,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оказания услуг)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17. Сумма налога, уплаченная в бюджет налогоплательщиком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качестве покупателя - налогового агента, подлежащая    180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вычету          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2" w:name="Par434"/>
      <w:bookmarkEnd w:id="12"/>
      <w:r>
        <w:rPr>
          <w:rFonts w:cs="Courier New" w:ascii="Courier New" w:hAnsi="Courier New"/>
          <w:sz w:val="16"/>
          <w:szCs w:val="16"/>
        </w:rPr>
        <w:t>18. Сумма налога, подлежащая вычету в соответствии с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r:id="rId45">
        <w:r>
          <w:rPr>
            <w:rFonts w:cs="Courier New" w:ascii="Courier New" w:hAnsi="Courier New"/>
            <w:color w:val="0000FF"/>
            <w:sz w:val="16"/>
            <w:szCs w:val="16"/>
          </w:rPr>
          <w:t>пунктом 14 статьи 171</w:t>
        </w:r>
      </w:hyperlink>
      <w:r>
        <w:rPr>
          <w:rFonts w:cs="Courier New" w:ascii="Courier New" w:hAnsi="Courier New"/>
          <w:sz w:val="16"/>
          <w:szCs w:val="16"/>
        </w:rPr>
        <w:t xml:space="preserve"> Налогового кодекса Российской      185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Федерации       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3" w:name="Par438"/>
      <w:bookmarkEnd w:id="13"/>
      <w:r>
        <w:rPr>
          <w:rFonts w:cs="Courier New" w:ascii="Courier New" w:hAnsi="Courier New"/>
          <w:sz w:val="16"/>
          <w:szCs w:val="16"/>
        </w:rPr>
        <w:t>19. Общая сумма налога, подлежащая вычету (сумма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величин, указанных в </w:t>
      </w:r>
      <w:hyperlink w:anchor="Par380">
        <w:r>
          <w:rPr>
            <w:rFonts w:cs="Courier New" w:ascii="Courier New" w:hAnsi="Courier New"/>
            <w:color w:val="0000FF"/>
            <w:sz w:val="16"/>
            <w:szCs w:val="16"/>
          </w:rPr>
          <w:t>строках 120</w:t>
        </w:r>
      </w:hyperlink>
      <w:r>
        <w:rPr>
          <w:rFonts w:cs="Courier New" w:ascii="Courier New" w:hAnsi="Courier New"/>
          <w:sz w:val="16"/>
          <w:szCs w:val="16"/>
        </w:rPr>
        <w:t xml:space="preserve"> - </w:t>
      </w:r>
      <w:hyperlink w:anchor="Par434">
        <w:r>
          <w:rPr>
            <w:rFonts w:cs="Courier New" w:ascii="Courier New" w:hAnsi="Courier New"/>
            <w:color w:val="0000FF"/>
            <w:sz w:val="16"/>
            <w:szCs w:val="16"/>
          </w:rPr>
          <w:t>185</w:t>
        </w:r>
      </w:hyperlink>
      <w:r>
        <w:rPr>
          <w:rFonts w:cs="Courier New" w:ascii="Courier New" w:hAnsi="Courier New"/>
          <w:sz w:val="16"/>
          <w:szCs w:val="16"/>
        </w:rPr>
        <w:t>, кроме            190        │3│8│5│0│0│0│-│-│-│-│-│-│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hyperlink w:anchor="Par392">
        <w:r>
          <w:rPr>
            <w:rFonts w:cs="Courier New" w:ascii="Courier New" w:hAnsi="Courier New"/>
            <w:color w:val="0000FF"/>
            <w:sz w:val="16"/>
            <w:szCs w:val="16"/>
          </w:rPr>
          <w:t>строки 125</w:t>
        </w:r>
      </w:hyperlink>
      <w:r>
        <w:rPr>
          <w:rFonts w:cs="Courier New" w:ascii="Courier New" w:hAnsi="Courier New"/>
          <w:sz w:val="16"/>
          <w:szCs w:val="16"/>
        </w:rPr>
        <w:t>)     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4" w:name="Par442"/>
      <w:bookmarkEnd w:id="14"/>
      <w:r>
        <w:rPr>
          <w:rFonts w:cs="Courier New" w:ascii="Courier New" w:hAnsi="Courier New"/>
          <w:sz w:val="16"/>
          <w:szCs w:val="16"/>
        </w:rPr>
        <w:t>20. Итого сумма налога, подлежащая уплате в бюджет по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разделу 3 (разность величин </w:t>
      </w:r>
      <w:hyperlink w:anchor="Par369">
        <w:r>
          <w:rPr>
            <w:rFonts w:cs="Courier New" w:ascii="Courier New" w:hAnsi="Courier New"/>
            <w:color w:val="0000FF"/>
            <w:sz w:val="16"/>
            <w:szCs w:val="16"/>
          </w:rPr>
          <w:t>строк 118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w:anchor="Par438">
        <w:r>
          <w:rPr>
            <w:rFonts w:cs="Courier New" w:ascii="Courier New" w:hAnsi="Courier New"/>
            <w:color w:val="0000FF"/>
            <w:sz w:val="16"/>
            <w:szCs w:val="16"/>
          </w:rPr>
          <w:t>190</w:t>
        </w:r>
      </w:hyperlink>
      <w:r>
        <w:rPr>
          <w:rFonts w:cs="Courier New" w:ascii="Courier New" w:hAnsi="Courier New"/>
          <w:sz w:val="16"/>
          <w:szCs w:val="16"/>
        </w:rPr>
        <w:t xml:space="preserve"> &gt;= 0)         200        │4│1│8│0│0│0│-│-│-│-│-│-│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bookmarkStart w:id="15" w:name="Par446"/>
      <w:bookmarkEnd w:id="15"/>
      <w:r>
        <w:rPr>
          <w:rFonts w:cs="Courier New" w:ascii="Courier New" w:hAnsi="Courier New"/>
          <w:sz w:val="16"/>
          <w:szCs w:val="16"/>
        </w:rPr>
        <w:t>21. Итого сумма налога, исчисленная к возмещению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по разделу 3 (разность величин </w:t>
      </w:r>
      <w:hyperlink w:anchor="Par369">
        <w:r>
          <w:rPr>
            <w:rFonts w:cs="Courier New" w:ascii="Courier New" w:hAnsi="Courier New"/>
            <w:color w:val="0000FF"/>
            <w:sz w:val="16"/>
            <w:szCs w:val="16"/>
          </w:rPr>
          <w:t>строк 118</w:t>
        </w:r>
      </w:hyperlink>
      <w:r>
        <w:rPr>
          <w:rFonts w:cs="Courier New" w:ascii="Courier New" w:hAnsi="Courier New"/>
          <w:sz w:val="16"/>
          <w:szCs w:val="16"/>
        </w:rPr>
        <w:t xml:space="preserve">, </w:t>
      </w:r>
      <w:hyperlink w:anchor="Par438">
        <w:r>
          <w:rPr>
            <w:rFonts w:cs="Courier New" w:ascii="Courier New" w:hAnsi="Courier New"/>
            <w:color w:val="0000FF"/>
            <w:sz w:val="16"/>
            <w:szCs w:val="16"/>
          </w:rPr>
          <w:t>190</w:t>
        </w:r>
      </w:hyperlink>
      <w:r>
        <w:rPr>
          <w:rFonts w:cs="Courier New" w:ascii="Courier New" w:hAnsi="Courier New"/>
          <w:sz w:val="16"/>
          <w:szCs w:val="16"/>
        </w:rPr>
        <w:t xml:space="preserve"> &lt; 0)       210        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 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│</w:t>
      </w:r>
      <w:r>
        <w:rPr>
          <w:rFonts w:cs="Courier New" w:ascii="Courier New" w:hAnsi="Courier New"/>
          <w:sz w:val="16"/>
          <w:szCs w:val="16"/>
        </w:rPr>
        <w:t>0031│7115│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│0│0│5│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</w:t>
      </w:r>
      <w:r>
        <w:rPr>
          <w:rFonts w:cs="Courier New" w:ascii="Courier New" w:hAnsi="Courier New"/>
          <w:sz w:val="16"/>
          <w:szCs w:val="16"/>
        </w:rPr>
        <w:t>Раздел 7. Операции, не подлежащие налогообложению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</w:t>
      </w:r>
      <w:r>
        <w:rPr>
          <w:rFonts w:cs="Courier New" w:ascii="Courier New" w:hAnsi="Courier New"/>
          <w:sz w:val="16"/>
          <w:szCs w:val="16"/>
        </w:rPr>
        <w:t>(освобождаемые от налогообложения); операции, не признаваемые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</w:t>
      </w:r>
      <w:r>
        <w:rPr>
          <w:rFonts w:cs="Courier New" w:ascii="Courier New" w:hAnsi="Courier New"/>
          <w:sz w:val="16"/>
          <w:szCs w:val="16"/>
        </w:rPr>
        <w:t>объектом налогообложения; операции по реализации товаров (работ,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</w:t>
      </w:r>
      <w:r>
        <w:rPr>
          <w:rFonts w:cs="Courier New" w:ascii="Courier New" w:hAnsi="Courier New"/>
          <w:sz w:val="16"/>
          <w:szCs w:val="16"/>
        </w:rPr>
        <w:t>услуг), местом реализации которых не признается территория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</w:t>
      </w:r>
      <w:r>
        <w:rPr>
          <w:rFonts w:cs="Courier New" w:ascii="Courier New" w:hAnsi="Courier New"/>
          <w:sz w:val="16"/>
          <w:szCs w:val="16"/>
        </w:rPr>
        <w:t>Российской Федерации; а также суммы оплаты, частичной оплаты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</w:t>
      </w:r>
      <w:r>
        <w:rPr>
          <w:rFonts w:cs="Courier New" w:ascii="Courier New" w:hAnsi="Courier New"/>
          <w:sz w:val="16"/>
          <w:szCs w:val="16"/>
        </w:rPr>
        <w:t>в счет предстоящих поставок товаров (выполнения работ,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</w:t>
      </w:r>
      <w:r>
        <w:rPr>
          <w:rFonts w:cs="Courier New" w:ascii="Courier New" w:hAnsi="Courier New"/>
          <w:sz w:val="16"/>
          <w:szCs w:val="16"/>
        </w:rPr>
        <w:t>оказания услуг), длительность производственного цикла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</w:t>
      </w:r>
      <w:r>
        <w:rPr>
          <w:rFonts w:cs="Courier New" w:ascii="Courier New" w:hAnsi="Courier New"/>
          <w:sz w:val="16"/>
          <w:szCs w:val="16"/>
        </w:rPr>
        <w:t>изготовления которых составляет свыше шести месяцев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Код операции       Стоимость             Стоимость           Сумма налога по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</w:t>
      </w:r>
      <w:r>
        <w:rPr>
          <w:rFonts w:cs="Courier New" w:ascii="Courier New" w:hAnsi="Courier New"/>
          <w:sz w:val="16"/>
          <w:szCs w:val="16"/>
        </w:rPr>
        <w:t>реализованных      приобретенных товаров приобретенным товарам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</w:t>
      </w:r>
      <w:r>
        <w:rPr>
          <w:rFonts w:cs="Courier New" w:ascii="Courier New" w:hAnsi="Courier New"/>
          <w:sz w:val="16"/>
          <w:szCs w:val="16"/>
        </w:rPr>
        <w:t>(переданных) товаров   (работ, услуг), не    (работам, услугам),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</w:t>
      </w:r>
      <w:r>
        <w:rPr>
          <w:rFonts w:cs="Courier New" w:ascii="Courier New" w:hAnsi="Courier New"/>
          <w:sz w:val="16"/>
          <w:szCs w:val="16"/>
        </w:rPr>
        <w:t>(работ, услуг),      облагаемых налогом,       не подлежащая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</w:t>
      </w:r>
      <w:r>
        <w:rPr>
          <w:rFonts w:cs="Courier New" w:ascii="Courier New" w:hAnsi="Courier New"/>
          <w:sz w:val="16"/>
          <w:szCs w:val="16"/>
        </w:rPr>
        <w:t>без налога в рублях        в рублях             вычету,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</w:t>
      </w:r>
      <w:r>
        <w:rPr>
          <w:rFonts w:cs="Courier New" w:ascii="Courier New" w:hAnsi="Courier New"/>
          <w:sz w:val="16"/>
          <w:szCs w:val="16"/>
        </w:rPr>
        <w:t>1                  2                    3                       4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1│0│1│0│2│9│8│ │1│7│5│0│0│0│0│0│-│-│ │1│5│5│0│0│0│0│0│-│-│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 │-│-│-│-│-│-│-│-│-│-│ │-│-│-│-│-│-│-│-│-│-│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полученной оплаты, частичной оплаты в счет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предстоящих поставок товаров (выполнения работ, оказания 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услуг), длительность производственного цикла изготовления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которых составляет свыше шести месяцев, по перечню,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предусмотренному </w:t>
      </w:r>
      <w:hyperlink r:id="rId46">
        <w:r>
          <w:rPr>
            <w:rFonts w:cs="Courier New" w:ascii="Courier New" w:hAnsi="Courier New"/>
            <w:color w:val="0000FF"/>
            <w:sz w:val="16"/>
            <w:szCs w:val="16"/>
          </w:rPr>
          <w:t>пунктом 13 статьи 167</w:t>
        </w:r>
      </w:hyperlink>
      <w:r>
        <w:rPr>
          <w:rFonts w:cs="Courier New" w:ascii="Courier New" w:hAnsi="Courier New"/>
          <w:sz w:val="16"/>
          <w:szCs w:val="16"/>
        </w:rPr>
        <w:t xml:space="preserve"> Налогового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кодекса Российской Федерации, в рублях (код строки 010)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0031││7122││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</w:t>
      </w:r>
      <w:r>
        <w:rPr>
          <w:rFonts w:cs="Courier New" w:ascii="Courier New" w:hAnsi="Courier New"/>
          <w:sz w:val="16"/>
          <w:szCs w:val="16"/>
        </w:rPr>
        <w:t>Индекс 0000080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</w:t>
      </w:r>
      <w:r>
        <w:rPr>
          <w:rFonts w:cs="Courier New" w:ascii="Courier New" w:hAnsi="Courier New"/>
          <w:sz w:val="16"/>
          <w:szCs w:val="16"/>
        </w:rPr>
        <w:t>Раздел 8. Сведения из книги покупок об операциях, отражаемых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за истекший налоговый период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Признак актуальности ранее    001   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представленных сведений             └─┘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Порядковый номер              005   │1│-│-│-│-│-│-│-│-│-│-│-│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┌─┬─┐ ┌─┬─┐ ┌─┬─┐ ┌─┬─┐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операции             010   │0│1│ │-│-│ │-│-│ │-│-│ │-│-│ │-│-│ 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└─┴─┘ └─┴─┘ └─┴─┘ └─┴─┘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продавца  020   │8│9│-│-│-│-│-│-│-│-│-│-│-│-│-│-│-│-│-│-│-│-│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   030   │1│2│.│0│5│.│2│0│2│6│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040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050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корректировочного       060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корректировочного        070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080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счета-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фактуры продавца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090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счета-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фактуры продавца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документа,              100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уплату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документа,               110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уплату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при       115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отгрузке в счет ранее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полученной оплаты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при        117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отгрузке в счет ранее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полученной оплаты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принятия на учет         120   │1│2│.│0│5│.│2│0│2│6│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товаров (работ, услуг),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имущественных прав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0031││7139││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│0│0│7│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8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продавца              130   │7│7│3│0│1│2│3│4│5│6│-│-│/│7│7│3│0│0│1│0│0│1│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посредника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(комиссионера, агента,        140   │-│-│-│-│-│-│-│-│-│-│-│-│/│-│-│-│-│-│-│-│-│-│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экспедитора, застройщика)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Код валюты по </w:t>
      </w:r>
      <w:hyperlink r:id="rId47">
        <w:r>
          <w:rPr>
            <w:rFonts w:cs="Courier New" w:ascii="Courier New" w:hAnsi="Courier New"/>
            <w:color w:val="0000FF"/>
            <w:sz w:val="16"/>
            <w:szCs w:val="16"/>
          </w:rPr>
          <w:t>ОКВ</w:t>
        </w:r>
      </w:hyperlink>
      <w:r>
        <w:rPr>
          <w:rFonts w:cs="Courier New" w:ascii="Courier New" w:hAnsi="Courier New"/>
          <w:sz w:val="16"/>
          <w:szCs w:val="16"/>
        </w:rPr>
        <w:t xml:space="preserve">             160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покупок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стоимости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 счету-   170   │1│5│2│5│0│0│0│-│-│-│-│-│-│-│-│-│-│.│0│0│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 (включая налог),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валюте счета-фактуры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суммы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по корректировочному   180   │2│7│5│0│0│0│-│-│-│-│-│-│-│-│-│-│-│.│0│0│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счету-фактуре, принимаемая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 вычету,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всего по книге   190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покупок в рублях и копейках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декларации на товары или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 партии  200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товара, 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количественной единицы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          210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Количество товара,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количественной единице      220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товара,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230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без налога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0031││7122││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│0│0│8│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</w:t>
      </w:r>
      <w:r>
        <w:rPr>
          <w:rFonts w:cs="Courier New" w:ascii="Courier New" w:hAnsi="Courier New"/>
          <w:sz w:val="16"/>
          <w:szCs w:val="16"/>
        </w:rPr>
        <w:t>Индекс 0000080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</w:t>
      </w:r>
      <w:r>
        <w:rPr>
          <w:rFonts w:cs="Courier New" w:ascii="Courier New" w:hAnsi="Courier New"/>
          <w:sz w:val="16"/>
          <w:szCs w:val="16"/>
        </w:rPr>
        <w:t>Раздел 8. Сведения из книги покупок об операциях, отражаемых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за истекший налоговый период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Признак актуальности ранее    001   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представленных сведений             └─┘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Порядковый номер              005   │2│-│-│-│-│-│-│-│-│-│-│-│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┌─┬─┐ ┌─┬─┐ ┌─┬─┐ ┌─┬─┐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операции             010   │2│2│ │-│-│ │-│-│ │-│-│ │-│-│ │-│-│ 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└─┴─┘ └─┴─┘ └─┴─┘ └─┴─┘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продавца  020   │1│3│1│-│-│-│-│-│-│-│-│-│-│-│-│-│-│-│-│-│-│-│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   030   │1│6│.│0│3│.│2│0│2│6│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040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050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корректировочного       060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корректировочного        070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080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счета-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фактуры продавца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090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счета-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фактуры продавца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документа,              100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уплату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документа,               110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уплату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при       115   │1│4│3│-│-│-│-│-│-│-│-│-│-│-│-│-│-│-│-│-│-│-│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отгрузке в счет ранее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полученной оплаты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при        117   │1│7│.│0│6│.│2│0│2│6│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отгрузке в счет ранее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полученной оплаты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принятия на учет         120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товаров (работ, услуг),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имущественных прав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0031││7139││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│0│0│9│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8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продавца              130   │7│7│2│7│0│9│8│7│6│0│-│-│/│7│7│2│7│0│1│0│0│1│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посредника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(комиссионера, агента,        140   │-│-│-│-│-│-│-│-│-│-│-│-│/│-│-│-│-│-│-│-│-│-│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экспедитора, застройщика)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Код валюты по </w:t>
      </w:r>
      <w:hyperlink r:id="rId48">
        <w:r>
          <w:rPr>
            <w:rFonts w:cs="Courier New" w:ascii="Courier New" w:hAnsi="Courier New"/>
            <w:color w:val="0000FF"/>
            <w:sz w:val="16"/>
            <w:szCs w:val="16"/>
          </w:rPr>
          <w:t>ОКВ</w:t>
        </w:r>
      </w:hyperlink>
      <w:r>
        <w:rPr>
          <w:rFonts w:cs="Courier New" w:ascii="Courier New" w:hAnsi="Courier New"/>
          <w:sz w:val="16"/>
          <w:szCs w:val="16"/>
        </w:rPr>
        <w:t xml:space="preserve">             160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покупок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стоимости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 счету-   170   │6│1│0│0│0│0│-│-│-│-│-│-│-│-│-│-│-│.│0│0│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 (включая налог),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валюте счета-фактуры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суммы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по корректировочному   180   │1│1│0│0│0│0│-│-│-│-│-│-│-│-│-│-│-│.│0│0│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счету-фактуре, принимаемая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 вычету,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всего по книге   190   │3│8│5│0│0│0│-│-│-│-│-│-│-│-│-│-│-│.│0│0│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покупок в рублях и копейках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декларации на товары или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 партии  200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товара, 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количественной единицы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          210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Количество товара,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количественной единице      220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товара,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230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без налога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0031││7160││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</w:t>
      </w:r>
      <w:r>
        <w:rPr>
          <w:rFonts w:cs="Courier New" w:ascii="Courier New" w:hAnsi="Courier New"/>
          <w:sz w:val="16"/>
          <w:szCs w:val="16"/>
        </w:rPr>
        <w:t>Индекс 0000090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</w:t>
      </w:r>
      <w:r>
        <w:rPr>
          <w:rFonts w:cs="Courier New" w:ascii="Courier New" w:hAnsi="Courier New"/>
          <w:sz w:val="16"/>
          <w:szCs w:val="16"/>
        </w:rPr>
        <w:t>Раздел 9. Сведения из книги продаж об операциях, отражаемых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за истекший налоговый период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Признак актуальности ранее    001   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представленных сведений             └─┘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Порядковый номер              005   │1│-│-│-│-│-│-│-│-│-│-│-│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┌─┬─┐ ┌─┬─┐ ┌─┬─┐ ┌─┬─┐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операции             010   │0│2│ │-│-│ │-│-│ │-│-│ │-│-│ │-│-│ 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└─┴─┘ └─┴─┘ └─┴─┘ └─┴─┘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продавца  020   │1│4│1│-│-│-│-│-│-│-│-│-│-│-│-│-│-│-│-│-│-│-│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   030   │1│6│.│0│4│.│2│0│2│6│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товара               036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товара               036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050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корректировочного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060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корректировочного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070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            080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            090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покупателя            100   │7│7│1│6│5│0│2│5│5│8│-│-│/│7│7│1│6│0│1│0│0│1│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0031││7177││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9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посредника            110   │-│-│-│-│-│-│-│-│-│-│-│-│/│-│-│-│-│-│-│-│-│-│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(комиссионера, агента)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документа,              120   │1│1│0│-│-│-│-│-│-│-│-│-│-│-│-│-│-│-│-│-│-│-│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оплату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документа,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оплату        130   │1│6│.│0│4│.│2│0│2│6│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продавца, ранее               135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выставленного при получении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оплаты 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продавца,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ранее выставленного при       137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получении оплаты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Код валюты по </w:t>
      </w:r>
      <w:hyperlink r:id="rId49">
        <w:r>
          <w:rPr>
            <w:rFonts w:cs="Courier New" w:ascii="Courier New" w:hAnsi="Courier New"/>
            <w:color w:val="0000FF"/>
            <w:sz w:val="16"/>
            <w:szCs w:val="16"/>
          </w:rPr>
          <w:t>ОКВ</w:t>
        </w:r>
      </w:hyperlink>
      <w:r>
        <w:rPr>
          <w:rFonts w:cs="Courier New" w:ascii="Courier New" w:hAnsi="Courier New"/>
          <w:sz w:val="16"/>
          <w:szCs w:val="16"/>
        </w:rPr>
        <w:t xml:space="preserve">             140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стоимости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 (включая налог):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валюте счета-фактуры      150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рублях и копейках         160   │1│2│2│0│0│0│0│-│-│-│-│-│-│-│-│-│-│.│0│0│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продаж, облагаемых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налогом, по счету-фактуре,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разница стоимости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(без налога)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170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175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180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181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182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0%                          190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суммы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по 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копейках, 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200   │2│2│0│0│0│0│-│-│-│-│-│-│-│-│-│-│-│.│0│0│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205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210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211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212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продаж,             220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освобождаемых от налога,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счету-фактуре, разница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стоимости по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0031││7184││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│0│1│2│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9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декларации на товары          221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или 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партии товара, 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количественной единицы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222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Количество товара,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223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количественной единице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товара,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224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без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в рублях 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стоимость продаж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книге продаж (без налога)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230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235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240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241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242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0%                          250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сумма налога по книге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продаж 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260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265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270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271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272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стоимость продаж,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освобождаемых от налога,      280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книге продаж в рублях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0031││7160││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│0│1│3│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</w:t>
      </w:r>
      <w:r>
        <w:rPr>
          <w:rFonts w:cs="Courier New" w:ascii="Courier New" w:hAnsi="Courier New"/>
          <w:sz w:val="16"/>
          <w:szCs w:val="16"/>
        </w:rPr>
        <w:t>Индекс 0000090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</w:t>
      </w:r>
      <w:r>
        <w:rPr>
          <w:rFonts w:cs="Courier New" w:ascii="Courier New" w:hAnsi="Courier New"/>
          <w:sz w:val="16"/>
          <w:szCs w:val="16"/>
        </w:rPr>
        <w:t>Раздел 9. Сведения из книги продаж об операциях, отражаемых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за истекший налоговый период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Признак актуальности ранее    001   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представленных сведений             └─┘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Порядковый номер              005   │2│-│-│-│-│-│-│-│-│-│-│-│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┌─┬─┐ ┌─┬─┐ ┌─┬─┐ ┌─┬─┐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операции             010   │0│1│ │-│-│ │-│-│ │-│-│ │-│-│ │-│-│ 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└─┴─┘ └─┴─┘ └─┴─┘ └─┴─┘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продавца  020   │1│4│2│-│-│-│-│-│-│-│-│-│-│-│-│-│-│-│-│-│-│-│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   030   │1│9│.│0│5│.│2│0│2│6│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товара               036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товара               036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050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корректировочного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060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корректировочного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070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            080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            090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покупателя            100   │7│7│2│2│0│6│4│5│9│9│-│-│/│7│7│2│2│0│1│0│0│1│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0031││7177││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│0│1│4│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9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посредника            110   │-│-│-│-│-│-│-│-│-│-│-│-│/│-│-│-│-│-│-│-│-│-│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(комиссионера, агента)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документа,              120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оплату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документа,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оплату        130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продавца, ранее               135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выставленного при получении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оплаты 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продавца,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ранее выставленного при       137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получении оплаты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Код валюты по </w:t>
      </w:r>
      <w:hyperlink r:id="rId50">
        <w:r>
          <w:rPr>
            <w:rFonts w:cs="Courier New" w:ascii="Courier New" w:hAnsi="Courier New"/>
            <w:color w:val="0000FF"/>
            <w:sz w:val="16"/>
            <w:szCs w:val="16"/>
          </w:rPr>
          <w:t>ОКВ</w:t>
        </w:r>
      </w:hyperlink>
      <w:r>
        <w:rPr>
          <w:rFonts w:cs="Courier New" w:ascii="Courier New" w:hAnsi="Courier New"/>
          <w:sz w:val="16"/>
          <w:szCs w:val="16"/>
        </w:rPr>
        <w:t xml:space="preserve">             140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стоимости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 (включая налог):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валюте счета-фактуры      150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рублях и копейках         160   │1│8│3│0│0│0│0│-│-│-│-│-│-│-│-│-│-│.│0│0│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продаж, облагаемых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налогом, по счету-фактуре,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разница стоимости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(без налога)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170   │1│5│0│0│0│0│0│-│-│-│-│-│-│-│-│-│-│.│0│0│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175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180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181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182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0%                          190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суммы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по 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копейках, 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200   │3│3│0│0│0│0│-│-│-│-│-│-│-│-│-│-│-│.│0│0│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205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210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211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212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продаж,             220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освобождаемых от налога,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счету-фактуре, разница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стоимости по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0031││7184││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│0│1│5│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9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декларации на товары          221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или 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партии товара, 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количественной единицы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222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Количество товара,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223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количественной единице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товара,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224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без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в рублях 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стоимость продаж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книге продаж (без налога)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230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235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240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241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242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0%                          250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сумма налога по книге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продаж 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260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265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270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271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272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стоимость продаж,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освобождаемых от налога,      280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книге продаж в рублях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0031││7160││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                  </w:t>
      </w:r>
      <w:r>
        <w:rPr>
          <w:rFonts w:cs="Courier New" w:ascii="Courier New" w:hAnsi="Courier New"/>
          <w:sz w:val="16"/>
          <w:szCs w:val="16"/>
        </w:rPr>
        <w:t>Индекс 0000090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</w:t>
      </w:r>
      <w:r>
        <w:rPr>
          <w:rFonts w:cs="Courier New" w:ascii="Courier New" w:hAnsi="Courier New"/>
          <w:sz w:val="16"/>
          <w:szCs w:val="16"/>
        </w:rPr>
        <w:t>Раздел 9. Сведения из книги продаж об операциях, отражаемых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за истекший налоговый период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Признак актуальности ранее    001   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представленных сведений             └─┘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Порядковый номер              005   │3│-│-│-│-│-│-│-│-│-│-│-│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┌─┬─┐ ┌─┬─┐ ┌─┬─┐ ┌─┬─┐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операции             010   │0│1│ │-│-│ │-│-│ │-│-│ │-│-│ │-│-│ 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└─┴─┘ └─┴─┘ └─┴─┘ └─┴─┘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продавца  020   │1│4│3│-│-│-│-│-│-│-│-│-│-│-│-│-│-│-│-│-│-│-│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   030   │1│7│.│0│6│.│2│0│2│6│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товара               036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вида товара               036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050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корректировочного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060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корректировочного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070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исправления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            080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исправления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корректировочного             090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счета-фактуры продавца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покупателя            100   │7│7│2│9│5│3│3│6│2│7│-│-│/│7│7│2│9│0│1│0│0│1│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0031││7177││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│0│1│7│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9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┌─┬─┬─┬─┬─┬─┬─┬─┬─┬─┬─┬─┐ ┌─┬─┬─┬─┬─┬─┬─┬─┬─┐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ИНН/КПП посредника            110   │-│-│-│-│-│-│-│-│-│-│-│-│/│-│-│-│-│-│-│-│-│-│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(комиссионера, агента)              └─┴─┴─┴─┴─┴─┴─┴─┴─┴─┴─┴─┘ └─┴─┴─┴─┴─┴─┴─┴─┴─┘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документа,              120   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оплату     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документа,             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подтверждающего оплату        130   │-│-│.│-│-│.│-│-│-│-│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Номер счета-фактуры                 ┌─┬─┬─┬─┬─┬─┬─┬─┬─┬─┬─┬─┬─┬─┬─┬─┬─┬─┬─┬─┬─┬─┐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продавца, ранее               135   │1│3│1│-│-│-│-│-│-│-│-│-│-│-│-│-│-│-│-│-│-│-│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выставленного при получении         └─┴─┴─┴─┴─┴─┴─┴─┴─┴─┴─┴─┴─┴─┴─┴─┴─┴─┴─┴─┴─┴─┘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оплаты 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Дата счета-фактуры продавца,        ┌─┬─┐ ┌─┬─┐ ┌─┬─┬─┬─┐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ранее выставленного при       137   │1│6│.│0│3│.│2│0│2│6│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получении оплаты                    └─┴─┘ └─┴─┘ └─┴─┴─┴─┘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(частичной оплаты)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Код валюты по </w:t>
      </w:r>
      <w:hyperlink r:id="rId51">
        <w:r>
          <w:rPr>
            <w:rFonts w:cs="Courier New" w:ascii="Courier New" w:hAnsi="Courier New"/>
            <w:color w:val="0000FF"/>
            <w:sz w:val="16"/>
            <w:szCs w:val="16"/>
          </w:rPr>
          <w:t>ОКВ</w:t>
        </w:r>
      </w:hyperlink>
      <w:r>
        <w:rPr>
          <w:rFonts w:cs="Courier New" w:ascii="Courier New" w:hAnsi="Courier New"/>
          <w:sz w:val="16"/>
          <w:szCs w:val="16"/>
        </w:rPr>
        <w:t xml:space="preserve">             140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стоимости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 (включая налог):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валюте счета-фактуры      150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в рублях и копейках         160   │1│4│0│3│0│0│0│-│-│-│-│-│-│-│-│-│-│.│0│0│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продаж, облагаемых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налогом, по счету-фактуре,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разница стоимости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(без налога)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170   │1│1│5│0│0│0│0│-│-│-│-│-│-│-│-│-│-│.│0│0│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175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180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181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182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0%                          190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Сумма налога по счету-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фактуре, разница суммы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по 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копейках, 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200   │2│5│3│0│0│0│-│-│-│-│-│-│-│-│-│-│-│.│0│0│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205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210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211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212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продаж,             220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освобождаемых от налога,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счету-фактуре, разница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стоимости по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корректировочному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счету-фактуре в рублях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┌─┐││││││││││││││┌─┐       ┌─┬─┬─┬─┬─┬─┬─┬─┬─┬─┬─┬─┐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└─┘││││││││││││││└─┘   </w:t>
      </w:r>
      <w:r>
        <w:rPr>
          <w:rFonts w:cs="Courier New" w:ascii="Courier New" w:hAnsi="Courier New"/>
          <w:sz w:val="16"/>
          <w:szCs w:val="16"/>
        </w:rPr>
        <w:t>ИНН │7│7│2│7│0│9│8│7│6│0│-│-│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││</w:t>
      </w:r>
      <w:r>
        <w:rPr>
          <w:rFonts w:cs="Courier New" w:ascii="Courier New" w:hAnsi="Courier New"/>
          <w:sz w:val="16"/>
          <w:szCs w:val="16"/>
        </w:rPr>
        <w:t>0031││7184││          └─┴─┴─┴─┴─┴─┴─┴─┴─┴─┴─┴─┘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┌─┬─┬─┬─┬─┬─┬─┬─┬─┐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</w:t>
      </w:r>
      <w:r>
        <w:rPr>
          <w:rFonts w:cs="Courier New" w:ascii="Courier New" w:hAnsi="Courier New"/>
          <w:sz w:val="16"/>
          <w:szCs w:val="16"/>
        </w:rPr>
        <w:t>КПП │7│7│2│7│0│1│0│0│1│ Стр. │0│1│8│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└─┴─┴─┴─┴─┴─┴─┴─┴─┘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             </w:t>
      </w:r>
      <w:r>
        <w:rPr>
          <w:rFonts w:cs="Courier New" w:ascii="Courier New" w:hAnsi="Courier New"/>
          <w:sz w:val="16"/>
          <w:szCs w:val="16"/>
        </w:rPr>
        <w:t>Продолжение раздела 9 декларации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</w:t>
      </w:r>
      <w:r>
        <w:rPr>
          <w:rFonts w:cs="Courier New" w:ascii="Courier New" w:hAnsi="Courier New"/>
          <w:sz w:val="16"/>
          <w:szCs w:val="16"/>
        </w:rPr>
        <w:t>Показатели           Код               Значения показателей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</w:t>
      </w:r>
      <w:r>
        <w:rPr>
          <w:rFonts w:cs="Courier New" w:ascii="Courier New" w:hAnsi="Courier New"/>
          <w:sz w:val="16"/>
          <w:szCs w:val="16"/>
        </w:rPr>
        <w:t>строки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</w:t>
      </w:r>
      <w:r>
        <w:rPr>
          <w:rFonts w:cs="Courier New" w:ascii="Courier New" w:hAnsi="Courier New"/>
          <w:sz w:val="16"/>
          <w:szCs w:val="16"/>
        </w:rPr>
        <w:t>1                2                         3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декларации на товары          221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или регистрационный номер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партии товара, подлежащего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┌─┬─┬─┬─┬─┬─┬─┬─┬─┬─┬─┬─┬─┬─┬─┬─┬─┬─┬─┬─┬─┬─┬─┬─┬─┬─┬─┬─┬─┐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│</w:t>
      </w:r>
      <w:r>
        <w:rPr>
          <w:rFonts w:cs="Courier New" w:ascii="Courier New" w:hAnsi="Courier New"/>
          <w:sz w:val="16"/>
          <w:szCs w:val="16"/>
        </w:rPr>
        <w:t>-│-│-│-│-│-│-│-│-│-│-│-│-│-│-│-│-│-│-│-│-│-│-│-│-│-│-│-│-│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└─┴─┴─┴─┴─┴─┴─┴─┴─┴─┴─┴─┴─┴─┴─┴─┴─┴─┴─┴─┴─┴─┴─┴─┴─┴─┴─┴─┴─┘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Код количественной единицы          ┌─┬─┬─┐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             222   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                └─┴─┴─┘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Количество товара,                  ┌─┬─┬─┬─┬─┬─┬─┬─┬─┬─┐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223   │-│-│-│-│-│-│-│-│-│-│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                  └─┴─┴─┴─┴─┴─┴─┴─┴─┴─┘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количественной единице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измерения товара,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используемой в целях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осуществления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Стоимость товара,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подлежащего                   224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прослеживаемости, без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налога в рублях 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стоимость продаж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книге продаж (без налога)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230   │2│6│5│0│0│0│0│-│-│-│-│-│-│-│-│-│-│.│0│0│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235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240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241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242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0%                          250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сумма налога по книге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продаж в рублях и копейках,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ставке: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22%                         260   │8│0│3│0│0│0│-│-│-│-│-│-│-│-│-│-│-│.│0│0│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20% или 18%                 265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10%                         270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7%                          271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</w:t>
      </w:r>
      <w:r>
        <w:rPr>
          <w:rFonts w:cs="Courier New" w:ascii="Courier New" w:hAnsi="Courier New"/>
          <w:sz w:val="16"/>
          <w:szCs w:val="16"/>
        </w:rPr>
        <w:t>5%                          272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 xml:space="preserve">                        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Всего стоимость продаж,             ┌─┬─┬─┬─┬─┬─┬─┬─┬─┬─┬─┬─┬─┬─┬─┬─┬─┐ ┌─┬─┐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освобождаемых от налога,      280   │-│-│-│-│-│-│-│-│-│-│-│-│-│-│-│-│-│.│-│-│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по книге продаж в рублях            └─┴─┴─┴─┴─┴─┴─┴─┴─┴─┴─┴─┴─┴─┴─┴─┴─┘ └─┴─┘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и копейках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┌─┐                                                                           ┌─┐</w:t>
      </w:r>
    </w:p>
    <w:p>
      <w:pPr>
        <w:pStyle w:val="Normal"/>
        <w:spacing w:lineRule="auto" w:line="240" w:before="0" w:after="0"/>
        <w:jc w:val="both"/>
        <w:rPr>
          <w:rFonts w:ascii="Courier New" w:hAnsi="Courier New" w:cs="Courier New"/>
          <w:sz w:val="16"/>
          <w:szCs w:val="16"/>
        </w:rPr>
      </w:pPr>
      <w:r>
        <w:rPr>
          <w:rFonts w:cs="Courier New" w:ascii="Courier New" w:hAnsi="Courier New"/>
          <w:sz w:val="16"/>
          <w:szCs w:val="16"/>
        </w:rPr>
        <w:t>└─┘                                                                           └─┘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9"/>
        <w:gridCol w:w="420"/>
        <w:gridCol w:w="8576"/>
        <w:gridCol w:w="179"/>
      </w:tblGrid>
      <w:tr>
        <w:trPr/>
        <w:tc>
          <w:tcPr>
            <w:tcW w:w="1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</w:rPr>
            </w:r>
          </w:p>
        </w:tc>
        <w:tc>
          <w:tcPr>
            <w:tcW w:w="420" w:type="dxa"/>
            <w:tcBorders/>
            <w:tcMar>
              <w:top w:w="180" w:type="dxa"/>
              <w:bottom w:w="18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FFFCE1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6" w:type="dxa"/>
            <w:tcBorders/>
            <w:tcMar>
              <w:top w:w="180" w:type="dxa"/>
              <w:bottom w:w="18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См. также: </w:t>
            </w:r>
            <w:hyperlink r:id="rId53">
              <w:r>
                <w:rPr>
                  <w:rFonts w:cs="Calibri"/>
                  <w:color w:val="0000FF"/>
                </w:rPr>
                <w:t>Как организациям и ИП заполнять декларацию по НДС</w:t>
              </w:r>
            </w:hyperlink>
          </w:p>
        </w:tc>
        <w:tc>
          <w:tcPr>
            <w:tcW w:w="1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9"/>
        <w:gridCol w:w="420"/>
        <w:gridCol w:w="8576"/>
        <w:gridCol w:w="179"/>
      </w:tblGrid>
      <w:tr>
        <w:trPr/>
        <w:tc>
          <w:tcPr>
            <w:tcW w:w="1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</w:rPr>
            </w:r>
          </w:p>
        </w:tc>
        <w:tc>
          <w:tcPr>
            <w:tcW w:w="420" w:type="dxa"/>
            <w:tcBorders/>
            <w:tcMar>
              <w:top w:w="180" w:type="dxa"/>
              <w:bottom w:w="18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  <w:color w:val="FFFCE1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6" w:type="dxa"/>
            <w:tcBorders/>
            <w:tcMar>
              <w:top w:w="180" w:type="dxa"/>
              <w:bottom w:w="18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Для заполнения данной формы за прошедшие периоды см. </w:t>
            </w:r>
            <w:hyperlink r:id="rId55">
              <w:r>
                <w:rPr>
                  <w:rFonts w:cs="Calibri"/>
                  <w:color w:val="0000FF"/>
                </w:rPr>
                <w:t>Архив отчетности и форм</w:t>
              </w:r>
            </w:hyperlink>
          </w:p>
        </w:tc>
        <w:tc>
          <w:tcPr>
            <w:tcW w:w="1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pBdr>
          <w:top w:val="single" w:sz="6" w:space="0" w:color="000000"/>
        </w:pBdr>
        <w:spacing w:lineRule="auto" w:line="240" w:before="100" w:after="100"/>
        <w:jc w:val="both"/>
        <w:rPr>
          <w:rFonts w:ascii="Calibri" w:hAnsi="Calibri" w:cs="Calibri"/>
          <w:sz w:val="2"/>
          <w:szCs w:val="2"/>
        </w:rPr>
      </w:pPr>
      <w:r>
        <w:rPr>
          <w:rFonts w:cs="Calibri"/>
          <w:sz w:val="2"/>
          <w:szCs w:val="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" TargetMode="External"/><Relationship Id="rId3" Type="http://schemas.openxmlformats.org/officeDocument/2006/relationships/hyperlink" Target="https://login.consultant.ru/link/?req=doc&amp;base=LAW&amp;n=535146&amp;dst=14670" TargetMode="External"/><Relationship Id="rId4" Type="http://schemas.openxmlformats.org/officeDocument/2006/relationships/hyperlink" Target="https://login.consultant.ru/link/?req=doc&amp;base=LAW&amp;n=525628&amp;dst=100037" TargetMode="External"/><Relationship Id="rId5" Type="http://schemas.openxmlformats.org/officeDocument/2006/relationships/hyperlink" Target="https://login.consultant.ru/link/?req=doc&amp;base=LAW&amp;n=525628&amp;dst=100851" TargetMode="External"/><Relationship Id="rId6" Type="http://schemas.openxmlformats.org/officeDocument/2006/relationships/hyperlink" Target="https://login.consultant.ru/link/?req=doc&amp;base=LAW&amp;n=197155&amp;dst=100023" TargetMode="External"/><Relationship Id="rId7" Type="http://schemas.openxmlformats.org/officeDocument/2006/relationships/hyperlink" Target="https://login.consultant.ru/link/?req=doc&amp;base=LAW&amp;n=197155&amp;dst=100020" TargetMode="External"/><Relationship Id="rId8" Type="http://schemas.openxmlformats.org/officeDocument/2006/relationships/hyperlink" Target="https://login.consultant.ru/link/?req=doc&amp;base=LAW&amp;n=197155&amp;dst=100020" TargetMode="External"/><Relationship Id="rId9" Type="http://schemas.openxmlformats.org/officeDocument/2006/relationships/hyperlink" Target="https://login.consultant.ru/link/?req=doc&amp;base=LAW&amp;n=197155&amp;dst=100020" TargetMode="External"/><Relationship Id="rId10" Type="http://schemas.openxmlformats.org/officeDocument/2006/relationships/hyperlink" Target="https://login.consultant.ru/link/?req=doc&amp;base=LAW&amp;n=197155&amp;dst=100059" TargetMode="External"/><Relationship Id="rId11" Type="http://schemas.openxmlformats.org/officeDocument/2006/relationships/hyperlink" Target="https://login.consultant.ru/link/?req=doc&amp;base=LAW&amp;n=525628&amp;dst=101542" TargetMode="External"/><Relationship Id="rId12" Type="http://schemas.openxmlformats.org/officeDocument/2006/relationships/hyperlink" Target="https://login.consultant.ru/link/?req=doc&amp;base=PBI&amp;n=276070&amp;dst=100049" TargetMode="External"/><Relationship Id="rId13" Type="http://schemas.openxmlformats.org/officeDocument/2006/relationships/hyperlink" Target="https://login.consultant.ru/link/?req=doc&amp;base=LAW&amp;n=525628" TargetMode="External"/><Relationship Id="rId14" Type="http://schemas.openxmlformats.org/officeDocument/2006/relationships/hyperlink" Target="https://login.consultant.ru/link/?req=doc&amp;base=LAW&amp;n=149911" TargetMode="External"/><Relationship Id="rId15" Type="http://schemas.openxmlformats.org/officeDocument/2006/relationships/hyperlink" Target="https://login.consultant.ru/link/?req=doc&amp;base=LAW&amp;n=535146&amp;dst=100554" TargetMode="External"/><Relationship Id="rId16" Type="http://schemas.openxmlformats.org/officeDocument/2006/relationships/hyperlink" Target="https://login.consultant.ru/link/?req=doc&amp;base=LAW&amp;n=535146&amp;dst=2615" TargetMode="External"/><Relationship Id="rId17" Type="http://schemas.openxmlformats.org/officeDocument/2006/relationships/hyperlink" Target="https://login.consultant.ru/link/?req=doc&amp;base=LAW&amp;n=525628&amp;dst=100286" TargetMode="External"/><Relationship Id="rId18" Type="http://schemas.openxmlformats.org/officeDocument/2006/relationships/hyperlink" Target="https://login.consultant.ru/link/?req=doc&amp;base=LAW&amp;n=525628&amp;dst=100345" TargetMode="External"/><Relationship Id="rId19" Type="http://schemas.openxmlformats.org/officeDocument/2006/relationships/hyperlink" Target="https://login.consultant.ru/link/?req=doc&amp;base=LAW&amp;n=525628&amp;dst=100285" TargetMode="External"/><Relationship Id="rId20" Type="http://schemas.openxmlformats.org/officeDocument/2006/relationships/hyperlink" Target="https://login.consultant.ru/link/?req=doc&amp;base=LAW&amp;n=525628&amp;dst=100317" TargetMode="External"/><Relationship Id="rId21" Type="http://schemas.openxmlformats.org/officeDocument/2006/relationships/hyperlink" Target="https://login.consultant.ru/link/?req=doc&amp;base=LAW&amp;n=525628&amp;dst=100318" TargetMode="External"/><Relationship Id="rId22" Type="http://schemas.openxmlformats.org/officeDocument/2006/relationships/hyperlink" Target="https://login.consultant.ru/link/?req=doc&amp;base=LAW&amp;n=525628&amp;dst=100346" TargetMode="External"/><Relationship Id="rId23" Type="http://schemas.openxmlformats.org/officeDocument/2006/relationships/hyperlink" Target="https://login.consultant.ru/link/?req=doc&amp;base=LAW&amp;n=495568&amp;dst=100005" TargetMode="External"/><Relationship Id="rId24" Type="http://schemas.openxmlformats.org/officeDocument/2006/relationships/hyperlink" Target="https://login.consultant.ru/link/?req=doc&amp;base=LAW&amp;n=535146&amp;dst=5010" TargetMode="External"/><Relationship Id="rId25" Type="http://schemas.openxmlformats.org/officeDocument/2006/relationships/hyperlink" Target="https://login.consultant.ru/link/?req=doc&amp;base=LAW&amp;n=525628&amp;dst=100286" TargetMode="External"/><Relationship Id="rId26" Type="http://schemas.openxmlformats.org/officeDocument/2006/relationships/hyperlink" Target="https://login.consultant.ru/link/?req=doc&amp;base=LAW&amp;n=525628&amp;dst=100345" TargetMode="External"/><Relationship Id="rId27" Type="http://schemas.openxmlformats.org/officeDocument/2006/relationships/hyperlink" Target="https://login.consultant.ru/link/?req=doc&amp;base=LAW&amp;n=525628&amp;dst=100285" TargetMode="External"/><Relationship Id="rId28" Type="http://schemas.openxmlformats.org/officeDocument/2006/relationships/hyperlink" Target="https://login.consultant.ru/link/?req=doc&amp;base=LAW&amp;n=525628&amp;dst=100317" TargetMode="External"/><Relationship Id="rId29" Type="http://schemas.openxmlformats.org/officeDocument/2006/relationships/hyperlink" Target="https://login.consultant.ru/link/?req=doc&amp;base=LAW&amp;n=525628&amp;dst=100318" TargetMode="External"/><Relationship Id="rId30" Type="http://schemas.openxmlformats.org/officeDocument/2006/relationships/hyperlink" Target="https://login.consultant.ru/link/?req=doc&amp;base=LAW&amp;n=525628&amp;dst=100346" TargetMode="External"/><Relationship Id="rId31" Type="http://schemas.openxmlformats.org/officeDocument/2006/relationships/hyperlink" Target="https://login.consultant.ru/link/?req=doc&amp;base=LAW&amp;n=535146&amp;dst=5012" TargetMode="External"/><Relationship Id="rId32" Type="http://schemas.openxmlformats.org/officeDocument/2006/relationships/hyperlink" Target="https://login.consultant.ru/link/?req=doc&amp;base=LAW&amp;n=535146&amp;dst=27765" TargetMode="External"/><Relationship Id="rId33" Type="http://schemas.openxmlformats.org/officeDocument/2006/relationships/hyperlink" Target="https://login.consultant.ru/link/?req=doc&amp;base=LAW&amp;n=535146&amp;dst=4251" TargetMode="External"/><Relationship Id="rId34" Type="http://schemas.openxmlformats.org/officeDocument/2006/relationships/hyperlink" Target="https://login.consultant.ru/link/?req=doc&amp;base=LAW&amp;n=537941&amp;dst=3424" TargetMode="External"/><Relationship Id="rId35" Type="http://schemas.openxmlformats.org/officeDocument/2006/relationships/hyperlink" Target="https://login.consultant.ru/link/?req=doc&amp;base=LAW&amp;n=535146&amp;dst=13108" TargetMode="External"/><Relationship Id="rId36" Type="http://schemas.openxmlformats.org/officeDocument/2006/relationships/hyperlink" Target="https://login.consultant.ru/link/?req=doc&amp;base=LAW&amp;n=535146&amp;dst=13121" TargetMode="External"/><Relationship Id="rId37" Type="http://schemas.openxmlformats.org/officeDocument/2006/relationships/hyperlink" Target="https://login.consultant.ru/link/?req=doc&amp;base=LAW&amp;n=535146&amp;dst=12767" TargetMode="External"/><Relationship Id="rId38" Type="http://schemas.openxmlformats.org/officeDocument/2006/relationships/hyperlink" Target="https://login.consultant.ru/link/?req=doc&amp;base=LAW&amp;n=535146&amp;dst=23620" TargetMode="External"/><Relationship Id="rId39" Type="http://schemas.openxmlformats.org/officeDocument/2006/relationships/hyperlink" Target="https://login.consultant.ru/link/?req=doc&amp;base=LAW&amp;n=535146&amp;dst=27352" TargetMode="External"/><Relationship Id="rId40" Type="http://schemas.openxmlformats.org/officeDocument/2006/relationships/hyperlink" Target="https://login.consultant.ru/link/?req=doc&amp;base=LAW&amp;n=535146&amp;dst=6171" TargetMode="External"/><Relationship Id="rId41" Type="http://schemas.openxmlformats.org/officeDocument/2006/relationships/hyperlink" Target="https://login.consultant.ru/link/?req=doc&amp;base=LAW&amp;n=535146&amp;dst=100530" TargetMode="External"/><Relationship Id="rId42" Type="http://schemas.openxmlformats.org/officeDocument/2006/relationships/hyperlink" Target="https://login.consultant.ru/link/?req=doc&amp;base=LAW&amp;n=535146&amp;dst=20839" TargetMode="External"/><Relationship Id="rId43" Type="http://schemas.openxmlformats.org/officeDocument/2006/relationships/hyperlink" Target="https://login.consultant.ru/link/?req=doc&amp;base=LAW&amp;n=535146&amp;dst=16231" TargetMode="External"/><Relationship Id="rId44" Type="http://schemas.openxmlformats.org/officeDocument/2006/relationships/hyperlink" Target="https://login.consultant.ru/link/?req=doc&amp;base=LAW&amp;n=535146&amp;dst=100526" TargetMode="External"/><Relationship Id="rId45" Type="http://schemas.openxmlformats.org/officeDocument/2006/relationships/hyperlink" Target="https://login.consultant.ru/link/?req=doc&amp;base=LAW&amp;n=535146&amp;dst=12768" TargetMode="External"/><Relationship Id="rId46" Type="http://schemas.openxmlformats.org/officeDocument/2006/relationships/hyperlink" Target="https://login.consultant.ru/link/?req=doc&amp;base=LAW&amp;n=535146&amp;dst=2102" TargetMode="External"/><Relationship Id="rId47" Type="http://schemas.openxmlformats.org/officeDocument/2006/relationships/hyperlink" Target="https://login.consultant.ru/link/?req=doc&amp;base=LAW&amp;n=526283" TargetMode="External"/><Relationship Id="rId48" Type="http://schemas.openxmlformats.org/officeDocument/2006/relationships/hyperlink" Target="https://login.consultant.ru/link/?req=doc&amp;base=LAW&amp;n=526283" TargetMode="External"/><Relationship Id="rId49" Type="http://schemas.openxmlformats.org/officeDocument/2006/relationships/hyperlink" Target="https://login.consultant.ru/link/?req=doc&amp;base=LAW&amp;n=526283" TargetMode="External"/><Relationship Id="rId50" Type="http://schemas.openxmlformats.org/officeDocument/2006/relationships/hyperlink" Target="https://login.consultant.ru/link/?req=doc&amp;base=LAW&amp;n=526283" TargetMode="External"/><Relationship Id="rId51" Type="http://schemas.openxmlformats.org/officeDocument/2006/relationships/hyperlink" Target="https://login.consultant.ru/link/?req=doc&amp;base=LAW&amp;n=526283" TargetMode="External"/><Relationship Id="rId52" Type="http://schemas.openxmlformats.org/officeDocument/2006/relationships/image" Target="media/image1.png"/><Relationship Id="rId53" Type="http://schemas.openxmlformats.org/officeDocument/2006/relationships/hyperlink" Target="https://login.consultant.ru/link/?req=doc&amp;base=GRNDS&amp;n=173" TargetMode="External"/><Relationship Id="rId54" Type="http://schemas.openxmlformats.org/officeDocument/2006/relationships/image" Target="media/image1.png"/><Relationship Id="rId55" Type="http://schemas.openxmlformats.org/officeDocument/2006/relationships/hyperlink" Target="https://login.consultant.ru/link/?req=doc&amp;base=PPN&amp;n=66" TargetMode="External"/><Relationship Id="rId56" Type="http://schemas.openxmlformats.org/officeDocument/2006/relationships/numbering" Target="numbering.xml"/><Relationship Id="rId57" Type="http://schemas.openxmlformats.org/officeDocument/2006/relationships/fontTable" Target="fontTable.xml"/><Relationship Id="rId58" Type="http://schemas.openxmlformats.org/officeDocument/2006/relationships/settings" Target="settings.xml"/><Relationship Id="rId5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LibreOffice/24.2.0.3$Windows_X86_64 LibreOffice_project/da48488a73ddd66ea24cf16bbc4f7b9c08e9bea1</Application>
  <AppVersion>15.0000</AppVersion>
  <Pages>23</Pages>
  <Words>5291</Words>
  <Characters>69429</Characters>
  <CharactersWithSpaces>100962</CharactersWithSpaces>
  <Paragraphs>1609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2026-07-01T09:03:00Z</dcterms:created>
  <dc:creator>Горовцова Маргарита Алексеевна</dc:creator>
  <dc:description/>
  <dc:language>ru-RU</dc:language>
  <cp:lastModifiedBy>Горовцова Маргарита Алексеевна</cp:lastModifiedBy>
  <dcterms:modified xsi:type="dcterms:W3CDTF">2026-07-01T09:04:00Z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