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601" w:rsidRDefault="00EC560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C5601" w:rsidRDefault="00EC5601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C56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5601" w:rsidRDefault="00EC5601">
            <w:pPr>
              <w:pStyle w:val="ConsPlusNormal"/>
              <w:jc w:val="right"/>
            </w:pPr>
            <w:r>
              <w:rPr>
                <w:color w:val="392C69"/>
              </w:rPr>
              <w:t xml:space="preserve">КонсультантПлюс | Готовое решение | </w:t>
            </w:r>
            <w:r>
              <w:rPr>
                <w:b/>
                <w:color w:val="392C69"/>
              </w:rPr>
              <w:t>Актуально на 04.08.2026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</w:tr>
    </w:tbl>
    <w:p w:rsidR="00EC5601" w:rsidRDefault="00EC56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420"/>
        <w:gridCol w:w="8575"/>
        <w:gridCol w:w="180"/>
      </w:tblGrid>
      <w:tr w:rsidR="00EC560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EC5601" w:rsidRDefault="00EC5601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EC5601" w:rsidRDefault="00EC5601">
            <w:pPr>
              <w:pStyle w:val="ConsPlusNormal"/>
              <w:jc w:val="both"/>
            </w:pPr>
            <w:r>
              <w:t xml:space="preserve">См. также: </w:t>
            </w:r>
            <w:hyperlink r:id="rId6">
              <w:r>
                <w:rPr>
                  <w:color w:val="0000FF"/>
                </w:rPr>
                <w:t>Подборка форм: Оформление приема на работу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</w:tr>
    </w:tbl>
    <w:p w:rsidR="00EC5601" w:rsidRDefault="00EC5601">
      <w:pPr>
        <w:pStyle w:val="ConsPlusNormal"/>
        <w:spacing w:before="480"/>
      </w:pPr>
      <w:r>
        <w:rPr>
          <w:b/>
          <w:sz w:val="38"/>
        </w:rPr>
        <w:t>Образец заполнения сведений о гражданине, подлежащем воинскому учету, при приеме его на работу</w:t>
      </w:r>
    </w:p>
    <w:p w:rsidR="00EC5601" w:rsidRDefault="00EC5601">
      <w:pPr>
        <w:pStyle w:val="ConsPlusNormal"/>
        <w:spacing w:before="220"/>
        <w:jc w:val="both"/>
      </w:pPr>
      <w:r>
        <w:t xml:space="preserve">Применимые нормы: </w:t>
      </w:r>
      <w:hyperlink r:id="rId7">
        <w:r>
          <w:rPr>
            <w:color w:val="0000FF"/>
          </w:rPr>
          <w:t>пп. "д" п. 30</w:t>
        </w:r>
      </w:hyperlink>
      <w:r>
        <w:t xml:space="preserve"> Положения о воинском учете</w:t>
      </w:r>
    </w:p>
    <w:p w:rsidR="00EC5601" w:rsidRDefault="00EC5601">
      <w:pPr>
        <w:pStyle w:val="ConsPlusNormal"/>
        <w:spacing w:before="220"/>
        <w:jc w:val="both"/>
      </w:pPr>
      <w:hyperlink r:id="rId8">
        <w:r>
          <w:rPr>
            <w:color w:val="0000FF"/>
          </w:rPr>
          <w:t>Форма</w:t>
        </w:r>
      </w:hyperlink>
      <w:r>
        <w:t xml:space="preserve"> сведений приведена в Приложении N 2 к Положению о воинском учете.</w:t>
      </w:r>
    </w:p>
    <w:p w:rsidR="00EC5601" w:rsidRDefault="00EC5601">
      <w:pPr>
        <w:pStyle w:val="ConsPlusNormal"/>
        <w:spacing w:before="220"/>
        <w:jc w:val="both"/>
      </w:pPr>
      <w:r>
        <w:t xml:space="preserve">Сведения по этой </w:t>
      </w:r>
      <w:hyperlink r:id="rId9">
        <w:r>
          <w:rPr>
            <w:color w:val="0000FF"/>
          </w:rPr>
          <w:t>форме</w:t>
        </w:r>
      </w:hyperlink>
      <w:r>
        <w:t xml:space="preserve"> выдаются гражданам, указанным в </w:t>
      </w:r>
      <w:hyperlink r:id="rId10">
        <w:r>
          <w:rPr>
            <w:color w:val="0000FF"/>
          </w:rPr>
          <w:t>пп. "д" п. 30</w:t>
        </w:r>
      </w:hyperlink>
      <w:r>
        <w:t xml:space="preserve"> Положения о воинском учете, в том числе при принятии их на работу, для постановки на воинский учет по месту пребывания в военных комиссариатах или органах местного самоуправления.</w:t>
      </w:r>
    </w:p>
    <w:p w:rsidR="00EC5601" w:rsidRDefault="00EC56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555"/>
        <w:gridCol w:w="8440"/>
        <w:gridCol w:w="180"/>
      </w:tblGrid>
      <w:tr w:rsidR="00EC560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EC5601" w:rsidRDefault="00EC5601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EC5601" w:rsidRDefault="00EC5601">
            <w:pPr>
              <w:pStyle w:val="ConsPlusNormal"/>
              <w:jc w:val="both"/>
            </w:pPr>
            <w:r>
              <w:t>См. Образец заполнения в MS Word, а также Бланк сведений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</w:tr>
    </w:tbl>
    <w:p w:rsidR="00EC5601" w:rsidRDefault="00EC56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8995"/>
        <w:gridCol w:w="180"/>
      </w:tblGrid>
      <w:tr w:rsidR="00EC560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EC5601" w:rsidRDefault="00EC5601">
            <w:pPr>
              <w:pStyle w:val="ConsPlusNormal"/>
              <w:jc w:val="center"/>
            </w:pPr>
            <w:r>
              <w:rPr>
                <w:noProof/>
                <w:position w:val="-603"/>
              </w:rPr>
              <w:drawing>
                <wp:inline distT="0" distB="0" distL="0" distR="0">
                  <wp:extent cx="5711190" cy="780161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1190" cy="780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EC5601" w:rsidRDefault="00EC5601">
            <w:pPr>
              <w:pStyle w:val="ConsPlusNormal"/>
            </w:pPr>
          </w:p>
        </w:tc>
      </w:tr>
    </w:tbl>
    <w:p w:rsidR="00EC5601" w:rsidRDefault="00EC5601">
      <w:pPr>
        <w:pStyle w:val="ConsPlusNormal"/>
        <w:jc w:val="both"/>
      </w:pPr>
    </w:p>
    <w:p w:rsidR="00EC5601" w:rsidRDefault="00EC5601">
      <w:pPr>
        <w:pStyle w:val="ConsPlusNormal"/>
        <w:jc w:val="both"/>
      </w:pPr>
    </w:p>
    <w:p w:rsidR="00EC5601" w:rsidRDefault="00EC56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1052F" w:rsidRDefault="0011052F">
      <w:bookmarkStart w:id="0" w:name="_GoBack"/>
      <w:bookmarkEnd w:id="0"/>
    </w:p>
    <w:sectPr w:rsidR="0011052F" w:rsidSect="009A7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601"/>
    <w:rsid w:val="0011052F"/>
    <w:rsid w:val="00EC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BD3F0-513D-4DF9-A9AB-DECC7745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56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C56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964&amp;dst=7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9964&amp;dst=57" TargetMode="Externa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PAP&amp;n=95079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529964&amp;dst=5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9964&amp;dst=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2026-08-05T11:23:00Z</dcterms:created>
  <dcterms:modified xsi:type="dcterms:W3CDTF">2026-08-05T11:24:00Z</dcterms:modified>
</cp:coreProperties>
</file>